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5FEB" w14:textId="77777777" w:rsidR="00DF71C8" w:rsidRPr="00ED0A74" w:rsidRDefault="00DF71C8" w:rsidP="00DF71C8">
      <w:pPr>
        <w:pStyle w:val="Intestazione"/>
        <w:rPr>
          <w:rFonts w:ascii="Century Gothic" w:hAnsi="Century Gothic"/>
          <w:iCs/>
          <w:color w:val="595959"/>
          <w:sz w:val="40"/>
          <w:szCs w:val="40"/>
        </w:rPr>
      </w:pPr>
      <w:r w:rsidRPr="00ED0A74">
        <w:rPr>
          <w:rFonts w:ascii="Century Gothic" w:hAnsi="Century Gothic"/>
          <w:iCs/>
          <w:color w:val="595959"/>
          <w:sz w:val="40"/>
          <w:szCs w:val="40"/>
        </w:rPr>
        <w:t xml:space="preserve">VOCI DI CAPITOLATO   </w:t>
      </w:r>
      <w:r w:rsidR="00ED0A74" w:rsidRPr="00ED0A74">
        <w:rPr>
          <w:rFonts w:ascii="Gilroy Black" w:hAnsi="Gilroy Black"/>
          <w:b/>
          <w:noProof/>
          <w:color w:val="595959"/>
          <w:sz w:val="32"/>
          <w:szCs w:val="32"/>
        </w:rPr>
        <w:drawing>
          <wp:inline distT="0" distB="0" distL="0" distR="0" wp14:anchorId="0373E488" wp14:editId="1012D7F4">
            <wp:extent cx="337185" cy="172085"/>
            <wp:effectExtent l="0" t="0" r="0" b="0"/>
            <wp:docPr id="10" name="Immagine 2098001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9800124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B8AFF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3BA01D32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088CE8B9" w14:textId="77777777" w:rsidR="00DF71C8" w:rsidRPr="00C67F4E" w:rsidRDefault="00DF71C8" w:rsidP="00DF71C8">
      <w:pPr>
        <w:rPr>
          <w:rFonts w:ascii="Century Gothic" w:hAnsi="Century Gothic"/>
        </w:rPr>
      </w:pPr>
    </w:p>
    <w:p w14:paraId="20C8C7B7" w14:textId="2D03F037" w:rsidR="00DF71C8" w:rsidRPr="002146D0" w:rsidRDefault="00C13123" w:rsidP="00DF71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bCs/>
          <w:color w:val="595959"/>
          <w:sz w:val="26"/>
          <w:szCs w:val="26"/>
        </w:rPr>
      </w:pPr>
      <w:r w:rsidRPr="00C13123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>CANALE IN PP MARCATO CE – EN143</w:t>
      </w:r>
      <w:r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>3</w:t>
      </w:r>
    </w:p>
    <w:p w14:paraId="51A28E66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p w14:paraId="643DAD81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DF71C8" w:rsidRPr="00ED0A74" w14:paraId="2F2FCEF9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0E86" w14:textId="77777777" w:rsidR="00DF71C8" w:rsidRPr="00ED0A74" w:rsidRDefault="00DF71C8" w:rsidP="003F33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ED0A74">
              <w:rPr>
                <w:rFonts w:ascii="Century Gothic" w:hAnsi="Century Gothic"/>
              </w:rPr>
              <w:br w:type="page"/>
            </w:r>
            <w:r w:rsidRPr="00ED0A74">
              <w:rPr>
                <w:rFonts w:ascii="Century Gothic" w:hAnsi="Century Gothic"/>
                <w:b/>
              </w:rPr>
              <w:br w:type="page"/>
            </w:r>
          </w:p>
          <w:p w14:paraId="0982ED1F" w14:textId="10DA071B" w:rsidR="00BD716B" w:rsidRPr="00BD716B" w:rsidRDefault="00BD716B" w:rsidP="00BD716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BD716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Capitolato per fornitura e messa in opera di canale modulare in polipropilene con sistema ad incastro tipo Redi, completo di griglia con certificazione e marcatura CE destinato alla raccolta ed al convogliamento delle acque superficiali nelle aree che possono essere utilizzate esclusivamente da pedoni e ciclisti secondo quanto stabilito dalla norma armonizzata EN1433 (allegato ZA) con classe di carrabilità </w:t>
            </w:r>
            <w:r w:rsidRPr="00BD716B"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eastAsia="it-IT"/>
              </w:rPr>
              <w:t>B125</w:t>
            </w:r>
            <w:r w:rsidRPr="00BD716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.</w:t>
            </w:r>
          </w:p>
          <w:p w14:paraId="7ECF6526" w14:textId="77777777" w:rsidR="00BD716B" w:rsidRPr="00BD716B" w:rsidRDefault="00BD716B" w:rsidP="00BD716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7568528F" w14:textId="77777777" w:rsidR="00BD716B" w:rsidRPr="00BD716B" w:rsidRDefault="00BD716B" w:rsidP="00BD716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BD716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Il canale è completo di pezzi speciali per raccordarsi alle tubazioni di collegamento in testata in PVC.</w:t>
            </w:r>
          </w:p>
          <w:p w14:paraId="3E3421D3" w14:textId="77777777" w:rsidR="00BD716B" w:rsidRPr="00BD716B" w:rsidRDefault="00BD716B" w:rsidP="00BD716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71026874" w14:textId="77777777" w:rsidR="00BD716B" w:rsidRPr="00BD716B" w:rsidRDefault="00BD716B" w:rsidP="00BD716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eastAsia="it-IT"/>
              </w:rPr>
            </w:pPr>
            <w:r w:rsidRPr="00BD716B"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eastAsia="it-IT"/>
              </w:rPr>
              <w:t>Il canale è formato da:</w:t>
            </w:r>
          </w:p>
          <w:p w14:paraId="046E0AF4" w14:textId="77777777" w:rsidR="00BD716B" w:rsidRPr="00BD716B" w:rsidRDefault="00BD716B" w:rsidP="00BD716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BD716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• Canale in PVC di lunghezza pari a ___ mm, larghezza pari a ___ mm ed altezza pari a ___ mm.</w:t>
            </w:r>
          </w:p>
          <w:p w14:paraId="0CA6D9D5" w14:textId="77777777" w:rsidR="00BD716B" w:rsidRPr="00BD716B" w:rsidRDefault="00BD716B" w:rsidP="00BD716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BD716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• Griglia in materiale ___ di lunghezza pari a ___ mm, larghezza pari a ___ mm ed altezza pari a ___ mm.</w:t>
            </w:r>
          </w:p>
          <w:p w14:paraId="77FF73C7" w14:textId="77777777" w:rsidR="00BD716B" w:rsidRPr="00BD716B" w:rsidRDefault="00BD716B" w:rsidP="00BD716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35D448D0" w14:textId="76FD0400" w:rsidR="00650FF4" w:rsidRPr="00650FF4" w:rsidRDefault="00BD716B" w:rsidP="00650FF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eastAsia="it-IT" w:bidi="it-IT"/>
              </w:rPr>
            </w:pPr>
            <w:r w:rsidRPr="00BD716B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Il fabbricante delle tubazioni e dei raccordi dovrà, pena la non accettazione del materiale, essere certificato per lo standard UNI EN ISO 9001.</w:t>
            </w:r>
          </w:p>
          <w:p w14:paraId="300CAD7A" w14:textId="6DE611DE" w:rsidR="001F4037" w:rsidRPr="001F4037" w:rsidRDefault="001F4037" w:rsidP="001F403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63BB9AD5" w14:textId="6FD1FA21" w:rsidR="00DF71C8" w:rsidRPr="00ED0A74" w:rsidRDefault="006E3411" w:rsidP="006E341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  </w:t>
            </w:r>
          </w:p>
        </w:tc>
      </w:tr>
    </w:tbl>
    <w:p w14:paraId="415C0D38" w14:textId="77777777" w:rsidR="00073DAC" w:rsidRPr="00BD716B" w:rsidRDefault="00073DAC" w:rsidP="00C67F4E">
      <w:pPr>
        <w:spacing w:line="360" w:lineRule="auto"/>
        <w:rPr>
          <w:rFonts w:ascii="Century Gothic" w:hAnsi="Century Gothic"/>
        </w:rPr>
      </w:pPr>
    </w:p>
    <w:sectPr w:rsidR="00073DAC" w:rsidRPr="00BD716B" w:rsidSect="00073DAC">
      <w:headerReference w:type="default" r:id="rId9"/>
      <w:footerReference w:type="default" r:id="rId10"/>
      <w:pgSz w:w="11900" w:h="16840"/>
      <w:pgMar w:top="454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19E9" w14:textId="77777777" w:rsidR="00F93537" w:rsidRDefault="00F93537" w:rsidP="00B00297">
      <w:r>
        <w:separator/>
      </w:r>
    </w:p>
  </w:endnote>
  <w:endnote w:type="continuationSeparator" w:id="0">
    <w:p w14:paraId="3D82492B" w14:textId="77777777" w:rsidR="00F93537" w:rsidRDefault="00F93537" w:rsidP="00B0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inion Pro">
    <w:panose1 w:val="02040703060306020203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roy Black">
    <w:panose1 w:val="00000A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lroy Bold">
    <w:panose1 w:val="000008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B27D" w14:textId="77777777" w:rsidR="00C67F4E" w:rsidRPr="00C67F4E" w:rsidRDefault="00F93537" w:rsidP="00C67F4E">
    <w:pPr>
      <w:rPr>
        <w:rFonts w:ascii="Century Gothic" w:hAnsi="Century Gothic"/>
      </w:rPr>
    </w:pPr>
    <w:r>
      <w:rPr>
        <w:rFonts w:ascii="Century Gothic" w:hAnsi="Century Gothic"/>
        <w:b/>
        <w:noProof/>
      </w:rPr>
      <w:pict w14:anchorId="0418C2A8">
        <v:rect id="_x0000_i1025" alt="" style="width:523pt;height:.05pt;mso-width-percent:0;mso-height-percent:0;mso-width-percent:0;mso-height-percent:0" o:hralign="center" o:hrstd="t" o:hr="t" fillcolor="#a0a0a0" stroked="f"/>
      </w:pict>
    </w:r>
  </w:p>
  <w:tbl>
    <w:tblPr>
      <w:tblpPr w:leftFromText="141" w:rightFromText="141" w:vertAnchor="text" w:horzAnchor="margin" w:tblpY="109"/>
      <w:tblW w:w="0" w:type="auto"/>
      <w:tblLook w:val="04A0" w:firstRow="1" w:lastRow="0" w:firstColumn="1" w:lastColumn="0" w:noHBand="0" w:noVBand="1"/>
    </w:tblPr>
    <w:tblGrid>
      <w:gridCol w:w="6064"/>
      <w:gridCol w:w="4396"/>
    </w:tblGrid>
    <w:tr w:rsidR="003F225D" w:rsidRPr="00ED0A74" w14:paraId="273107F1" w14:textId="77777777" w:rsidTr="00ED0A74">
      <w:tc>
        <w:tcPr>
          <w:tcW w:w="6064" w:type="dxa"/>
          <w:shd w:val="clear" w:color="auto" w:fill="auto"/>
          <w:vAlign w:val="center"/>
        </w:tcPr>
        <w:p w14:paraId="34594BD7" w14:textId="77777777" w:rsidR="00C67F4E" w:rsidRPr="00ED0A74" w:rsidRDefault="00C67F4E" w:rsidP="00ED0A74">
          <w:pPr>
            <w:pStyle w:val="Paragrafobase"/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</w:pPr>
          <w:r w:rsidRPr="00ED0A74">
            <w:rPr>
              <w:rFonts w:ascii="Century Gothic" w:eastAsia="Yu Mincho" w:hAnsi="Century Gothic" w:cs="Gilroy Bold"/>
              <w:b/>
              <w:bCs/>
              <w:color w:val="7F7F7F"/>
              <w:spacing w:val="2"/>
              <w:sz w:val="16"/>
              <w:szCs w:val="16"/>
              <w:lang w:eastAsia="ja-JP"/>
            </w:rPr>
            <w:t xml:space="preserve">REDI S.p.A. </w:t>
          </w:r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Via Madonna dei Prati 5/</w:t>
          </w:r>
          <w:proofErr w:type="gram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A  -</w:t>
          </w:r>
          <w:proofErr w:type="gram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 40069 ZOLA PREDOSA (BO - </w:t>
          </w:r>
          <w:proofErr w:type="spell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Italy</w:t>
          </w:r>
          <w:proofErr w:type="spell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) </w:t>
          </w:r>
        </w:p>
        <w:p w14:paraId="60BF3632" w14:textId="6519EC54" w:rsidR="00C67F4E" w:rsidRPr="00ED0A74" w:rsidRDefault="00C67F4E" w:rsidP="00ED0A74">
          <w:pPr>
            <w:rPr>
              <w:rFonts w:ascii="Century Gothic" w:hAnsi="Century Gothic"/>
              <w:color w:val="7F7F7F"/>
              <w:sz w:val="16"/>
              <w:szCs w:val="16"/>
            </w:rPr>
          </w:pPr>
          <w:r w:rsidRPr="00ED0A74">
            <w:rPr>
              <w:rFonts w:ascii="Century Gothic" w:hAnsi="Century Gothic" w:cs="Gilroy Light"/>
              <w:color w:val="7F7F7F"/>
              <w:spacing w:val="2"/>
              <w:sz w:val="16"/>
              <w:szCs w:val="16"/>
            </w:rPr>
            <w:t xml:space="preserve">info.redi@aliaxis.com - </w:t>
          </w:r>
          <w:proofErr w:type="gramStart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>infotecnico.redi@aliaxis.com  -</w:t>
          </w:r>
          <w:proofErr w:type="gramEnd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 xml:space="preserve"> 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www.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ali</w:t>
          </w:r>
          <w:r w:rsidR="002146D0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xis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.it</w:t>
          </w:r>
        </w:p>
        <w:p w14:paraId="228EF3C2" w14:textId="77777777" w:rsidR="00C67F4E" w:rsidRPr="00ED0A74" w:rsidRDefault="00C67F4E" w:rsidP="00ED0A74">
          <w:pPr>
            <w:rPr>
              <w:rFonts w:ascii="Century Gothic" w:hAnsi="Century Gothic"/>
            </w:rPr>
          </w:pPr>
        </w:p>
      </w:tc>
      <w:tc>
        <w:tcPr>
          <w:tcW w:w="4396" w:type="dxa"/>
          <w:shd w:val="clear" w:color="auto" w:fill="auto"/>
          <w:vAlign w:val="center"/>
        </w:tcPr>
        <w:p w14:paraId="612A19EA" w14:textId="77777777" w:rsidR="00C67F4E" w:rsidRPr="00ED0A74" w:rsidRDefault="00ED0A74" w:rsidP="00ED0A74">
          <w:pPr>
            <w:jc w:val="right"/>
            <w:rPr>
              <w:rFonts w:ascii="Century Gothic" w:hAnsi="Century Gothic"/>
            </w:rPr>
          </w:pPr>
          <w:r w:rsidRPr="00ED0A74">
            <w:rPr>
              <w:rFonts w:ascii="Century Gothic" w:hAnsi="Century Gothic"/>
              <w:noProof/>
            </w:rPr>
            <w:drawing>
              <wp:inline distT="0" distB="0" distL="0" distR="0" wp14:anchorId="55A189D1" wp14:editId="31310320">
                <wp:extent cx="2420620" cy="539750"/>
                <wp:effectExtent l="0" t="0" r="0" b="0"/>
                <wp:docPr id="3" name="Immagine 1" descr="Immagine che contiene testo, Carattere, schermata, bianco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testo, Carattere, schermata, bianco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6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0A6B8A" w14:textId="77777777" w:rsidR="00C67F4E" w:rsidRDefault="00C67F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06BB" w14:textId="77777777" w:rsidR="00F93537" w:rsidRDefault="00F93537" w:rsidP="00B00297">
      <w:r>
        <w:separator/>
      </w:r>
    </w:p>
  </w:footnote>
  <w:footnote w:type="continuationSeparator" w:id="0">
    <w:p w14:paraId="337C23CF" w14:textId="77777777" w:rsidR="00F93537" w:rsidRDefault="00F93537" w:rsidP="00B0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B526" w14:textId="77777777" w:rsidR="00DF71C8" w:rsidRPr="00C67F4E" w:rsidRDefault="00DF71C8" w:rsidP="00DF71C8">
    <w:pPr>
      <w:rPr>
        <w:rFonts w:ascii="Century Gothic" w:hAnsi="Century Gothic"/>
        <w:b/>
      </w:rPr>
    </w:pPr>
  </w:p>
  <w:p w14:paraId="610C5329" w14:textId="77777777" w:rsidR="00DF71C8" w:rsidRPr="00C67F4E" w:rsidRDefault="00ED0A74" w:rsidP="00DF71C8">
    <w:pPr>
      <w:pStyle w:val="Intestazione"/>
      <w:rPr>
        <w:rFonts w:ascii="Century Gothic" w:hAnsi="Century Gothic"/>
      </w:rPr>
    </w:pPr>
    <w:r w:rsidRPr="00ED0A74">
      <w:rPr>
        <w:rFonts w:ascii="Century Gothic" w:hAnsi="Century Gothic"/>
        <w:noProof/>
      </w:rPr>
      <w:drawing>
        <wp:inline distT="0" distB="0" distL="0" distR="0" wp14:anchorId="61C059B5" wp14:editId="2B3E66CC">
          <wp:extent cx="2877820" cy="165100"/>
          <wp:effectExtent l="0" t="0" r="0" b="0"/>
          <wp:docPr id="7" name="Immagine 7530186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5301860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C8" w:rsidRPr="00C67F4E">
      <w:rPr>
        <w:rFonts w:ascii="Century Gothic" w:hAnsi="Century Gothic"/>
        <w:b/>
        <w:color w:val="00B0F0"/>
        <w:sz w:val="28"/>
        <w:szCs w:val="28"/>
      </w:rPr>
      <w:t xml:space="preserve">                                                      </w:t>
    </w:r>
    <w:r w:rsidRPr="00ED0A74">
      <w:rPr>
        <w:rFonts w:ascii="Century Gothic" w:hAnsi="Century Gothic"/>
        <w:noProof/>
      </w:rPr>
      <w:drawing>
        <wp:inline distT="0" distB="0" distL="0" distR="0" wp14:anchorId="13FA651F" wp14:editId="080614E8">
          <wp:extent cx="1056640" cy="764540"/>
          <wp:effectExtent l="0" t="0" r="0" b="0"/>
          <wp:docPr id="6" name="Immagine 83154640" descr="Immagine che contiene logo, Carattere, Elementi grafici, design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3154640" descr="Immagine che contiene logo, Carattere, Elementi grafici, design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30" r="17387" b="17616"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F3C5D" w14:textId="77777777" w:rsidR="00DF71C8" w:rsidRPr="00C67F4E" w:rsidRDefault="00F93537" w:rsidP="00DF71C8">
    <w:pPr>
      <w:pStyle w:val="Paragrafobase"/>
      <w:rPr>
        <w:rFonts w:ascii="Century Gothic" w:hAnsi="Century Gothic"/>
        <w:b/>
      </w:rPr>
    </w:pPr>
    <w:r>
      <w:rPr>
        <w:rFonts w:ascii="Century Gothic" w:hAnsi="Century Gothic"/>
        <w:b/>
        <w:noProof/>
      </w:rPr>
      <w:pict w14:anchorId="6C5CB60F">
        <v:rect id="_x0000_i1026" alt="" style="width:523pt;height:.05pt;mso-width-percent:0;mso-height-percent:0;mso-width-percent:0;mso-height-percent:0" o:hralign="center" o:hrstd="t" o:hr="t" fillcolor="#a0a0a0" stroked="f"/>
      </w:pict>
    </w:r>
  </w:p>
  <w:p w14:paraId="7F1B87E9" w14:textId="77777777" w:rsidR="00DF71C8" w:rsidRPr="00ED0A74" w:rsidRDefault="00DF71C8" w:rsidP="00DF71C8">
    <w:pPr>
      <w:pStyle w:val="Intestazione"/>
      <w:jc w:val="right"/>
      <w:rPr>
        <w:rFonts w:ascii="Century Gothic" w:hAnsi="Century Gothic"/>
        <w:iCs/>
        <w:color w:val="7F7F7F"/>
      </w:rPr>
    </w:pPr>
  </w:p>
  <w:p w14:paraId="5E39E476" w14:textId="77777777" w:rsidR="00DF71C8" w:rsidRDefault="00DF71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564"/>
    <w:multiLevelType w:val="hybridMultilevel"/>
    <w:tmpl w:val="7DAEEECA"/>
    <w:lvl w:ilvl="0" w:tplc="918ACB40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02B3C"/>
    <w:multiLevelType w:val="hybridMultilevel"/>
    <w:tmpl w:val="58C877D0"/>
    <w:lvl w:ilvl="0" w:tplc="306A9952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D3CB6"/>
    <w:multiLevelType w:val="hybridMultilevel"/>
    <w:tmpl w:val="CE982166"/>
    <w:lvl w:ilvl="0" w:tplc="01243F5A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D1F7F"/>
    <w:multiLevelType w:val="hybridMultilevel"/>
    <w:tmpl w:val="E82C668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BA77F3F"/>
    <w:multiLevelType w:val="hybridMultilevel"/>
    <w:tmpl w:val="AE6C03B4"/>
    <w:lvl w:ilvl="0" w:tplc="ADEEFBDC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40498">
    <w:abstractNumId w:val="3"/>
  </w:num>
  <w:num w:numId="2" w16cid:durableId="1304041903">
    <w:abstractNumId w:val="0"/>
  </w:num>
  <w:num w:numId="3" w16cid:durableId="252667504">
    <w:abstractNumId w:val="1"/>
  </w:num>
  <w:num w:numId="4" w16cid:durableId="1763524423">
    <w:abstractNumId w:val="4"/>
  </w:num>
  <w:num w:numId="5" w16cid:durableId="1134132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D0"/>
    <w:rsid w:val="00025617"/>
    <w:rsid w:val="00073DAC"/>
    <w:rsid w:val="000B3FD6"/>
    <w:rsid w:val="000E64CF"/>
    <w:rsid w:val="00163887"/>
    <w:rsid w:val="00173398"/>
    <w:rsid w:val="001F4037"/>
    <w:rsid w:val="002146D0"/>
    <w:rsid w:val="002C33FA"/>
    <w:rsid w:val="003F225D"/>
    <w:rsid w:val="004164AE"/>
    <w:rsid w:val="00522921"/>
    <w:rsid w:val="00650FF4"/>
    <w:rsid w:val="006E3411"/>
    <w:rsid w:val="006E7DCA"/>
    <w:rsid w:val="007F6CA9"/>
    <w:rsid w:val="008525D8"/>
    <w:rsid w:val="008E3B0F"/>
    <w:rsid w:val="00A07A6A"/>
    <w:rsid w:val="00A1050A"/>
    <w:rsid w:val="00B00297"/>
    <w:rsid w:val="00B23B07"/>
    <w:rsid w:val="00B6675D"/>
    <w:rsid w:val="00BD716B"/>
    <w:rsid w:val="00BE685C"/>
    <w:rsid w:val="00C13123"/>
    <w:rsid w:val="00C67F4E"/>
    <w:rsid w:val="00C952D7"/>
    <w:rsid w:val="00D333D5"/>
    <w:rsid w:val="00D833B0"/>
    <w:rsid w:val="00DF71C8"/>
    <w:rsid w:val="00E31BF6"/>
    <w:rsid w:val="00EA097E"/>
    <w:rsid w:val="00ED0A74"/>
    <w:rsid w:val="00F06279"/>
    <w:rsid w:val="00F81126"/>
    <w:rsid w:val="00F935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http://macVmlSchemaUri"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A1A1FB"/>
  <w15:chartTrackingRefBased/>
  <w15:docId w15:val="{CA1E9BE4-893D-824F-9F42-D13D5BE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B0F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CM5">
    <w:name w:val="CM5"/>
    <w:basedOn w:val="Normale"/>
    <w:next w:val="Normale"/>
    <w:pPr>
      <w:widowControl w:val="0"/>
      <w:autoSpaceDE w:val="0"/>
      <w:autoSpaceDN w:val="0"/>
      <w:adjustRightInd w:val="0"/>
      <w:spacing w:after="278"/>
    </w:pPr>
    <w:rPr>
      <w:rFonts w:ascii="Arial" w:eastAsia="Times New Roman" w:hAnsi="Arial"/>
      <w:noProof/>
      <w:szCs w:val="20"/>
      <w:lang w:eastAsia="it-IT"/>
    </w:rPr>
  </w:style>
  <w:style w:type="paragraph" w:customStyle="1" w:styleId="Paragrafobase">
    <w:name w:val="[Paragrafo base]"/>
    <w:basedOn w:val="Normale"/>
    <w:uiPriority w:val="99"/>
    <w:rsid w:val="007F6CA9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F6CA9"/>
    <w:pPr>
      <w:tabs>
        <w:tab w:val="center" w:pos="4819"/>
        <w:tab w:val="right" w:pos="9638"/>
      </w:tabs>
    </w:pPr>
    <w:rPr>
      <w:rFonts w:eastAsia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7F6CA9"/>
    <w:rPr>
      <w:rFonts w:eastAsia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00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00297"/>
    <w:rPr>
      <w:sz w:val="24"/>
      <w:szCs w:val="24"/>
    </w:rPr>
  </w:style>
  <w:style w:type="paragraph" w:customStyle="1" w:styleId="Nessunostileparagrafo">
    <w:name w:val="[Nessuno stile paragrafo]"/>
    <w:rsid w:val="008E3B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ja-JP"/>
    </w:rPr>
  </w:style>
  <w:style w:type="character" w:customStyle="1" w:styleId="introtestogenerico">
    <w:name w:val="intro testo generico"/>
    <w:uiPriority w:val="99"/>
    <w:rsid w:val="008E3B0F"/>
    <w:rPr>
      <w:rFonts w:ascii="Helvetica" w:hAnsi="Helvetica" w:cs="Helvetica"/>
      <w:sz w:val="18"/>
      <w:szCs w:val="18"/>
    </w:rPr>
  </w:style>
  <w:style w:type="table" w:styleId="Grigliatabella">
    <w:name w:val="Table Grid"/>
    <w:basedOn w:val="Tabellanormale"/>
    <w:uiPriority w:val="59"/>
    <w:rsid w:val="008E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C67F4E"/>
    <w:pPr>
      <w:jc w:val="both"/>
    </w:pPr>
    <w:rPr>
      <w:rFonts w:ascii="Times New Roman" w:eastAsia="Times New Roman" w:hAnsi="Times New Roman"/>
      <w:i/>
      <w:szCs w:val="20"/>
      <w:u w:val="single"/>
      <w:lang w:eastAsia="en-US"/>
    </w:rPr>
  </w:style>
  <w:style w:type="character" w:customStyle="1" w:styleId="Corpodeltesto2Carattere">
    <w:name w:val="Corpo del testo 2 Carattere"/>
    <w:link w:val="Corpodeltesto2"/>
    <w:semiHidden/>
    <w:rsid w:val="00C67F4E"/>
    <w:rPr>
      <w:rFonts w:ascii="Times New Roman" w:eastAsia="Times New Roman" w:hAnsi="Times New Roman" w:cs="Times New Roman"/>
      <w:i/>
      <w:sz w:val="24"/>
      <w:u w:val="single"/>
      <w:lang w:eastAsia="en-US"/>
    </w:rPr>
  </w:style>
  <w:style w:type="paragraph" w:styleId="NormaleWeb">
    <w:name w:val="Normal (Web)"/>
    <w:basedOn w:val="Normale"/>
    <w:uiPriority w:val="99"/>
    <w:unhideWhenUsed/>
    <w:rsid w:val="002146D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uliana/Downloads/VC_antiriflusso_CLASSICA_IT-EN-FR-REV0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4529B1-B892-BD40-BE99-8CAF0340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VC_antiriflusso_CLASSICA_IT-EN-FR-REV01 (1).dotx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VANNINI</dc:creator>
  <cp:keywords/>
  <dc:description/>
  <cp:lastModifiedBy>Giuliana Vannini</cp:lastModifiedBy>
  <cp:revision>2</cp:revision>
  <dcterms:created xsi:type="dcterms:W3CDTF">2023-12-11T14:00:00Z</dcterms:created>
  <dcterms:modified xsi:type="dcterms:W3CDTF">2023-12-11T14:00:00Z</dcterms:modified>
</cp:coreProperties>
</file>