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B5FEB" w14:textId="77777777" w:rsidR="00DF71C8" w:rsidRPr="00ED0A74" w:rsidRDefault="00DF71C8" w:rsidP="00DF71C8">
      <w:pPr>
        <w:pStyle w:val="Intestazione"/>
        <w:rPr>
          <w:rFonts w:ascii="Century Gothic" w:hAnsi="Century Gothic"/>
          <w:iCs/>
          <w:color w:val="595959"/>
          <w:sz w:val="40"/>
          <w:szCs w:val="40"/>
        </w:rPr>
      </w:pPr>
      <w:r w:rsidRPr="00ED0A74">
        <w:rPr>
          <w:rFonts w:ascii="Century Gothic" w:hAnsi="Century Gothic"/>
          <w:iCs/>
          <w:color w:val="595959"/>
          <w:sz w:val="40"/>
          <w:szCs w:val="40"/>
        </w:rPr>
        <w:t xml:space="preserve">VOCI DI CAPITOLATO   </w:t>
      </w:r>
      <w:r w:rsidR="00ED0A74" w:rsidRPr="00ED0A74">
        <w:rPr>
          <w:rFonts w:ascii="Gilroy Black" w:hAnsi="Gilroy Black"/>
          <w:b/>
          <w:noProof/>
          <w:color w:val="595959"/>
          <w:sz w:val="32"/>
          <w:szCs w:val="32"/>
        </w:rPr>
        <w:drawing>
          <wp:inline distT="0" distB="0" distL="0" distR="0" wp14:anchorId="0373E488" wp14:editId="1012D7F4">
            <wp:extent cx="337185" cy="172085"/>
            <wp:effectExtent l="0" t="0" r="0" b="0"/>
            <wp:docPr id="10" name="Immagine 2098001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09800124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 cy="172085"/>
                    </a:xfrm>
                    <a:prstGeom prst="rect">
                      <a:avLst/>
                    </a:prstGeom>
                    <a:noFill/>
                    <a:ln>
                      <a:noFill/>
                    </a:ln>
                  </pic:spPr>
                </pic:pic>
              </a:graphicData>
            </a:graphic>
          </wp:inline>
        </w:drawing>
      </w:r>
    </w:p>
    <w:p w14:paraId="20CB8AFF" w14:textId="77777777" w:rsidR="00DF71C8" w:rsidRPr="00C67F4E" w:rsidRDefault="00DF71C8" w:rsidP="00DF71C8">
      <w:pPr>
        <w:pStyle w:val="Intestazione"/>
        <w:rPr>
          <w:rFonts w:ascii="Century Gothic" w:hAnsi="Century Gothic"/>
          <w:bCs/>
          <w:iCs/>
        </w:rPr>
      </w:pPr>
    </w:p>
    <w:p w14:paraId="3BA01D32" w14:textId="77777777" w:rsidR="00DF71C8" w:rsidRPr="00C67F4E" w:rsidRDefault="00DF71C8" w:rsidP="00DF71C8">
      <w:pPr>
        <w:pStyle w:val="Intestazione"/>
        <w:rPr>
          <w:rFonts w:ascii="Century Gothic" w:hAnsi="Century Gothic"/>
          <w:bCs/>
          <w:iCs/>
        </w:rPr>
      </w:pPr>
    </w:p>
    <w:p w14:paraId="088CE8B9" w14:textId="77777777" w:rsidR="00DF71C8" w:rsidRPr="00C67F4E" w:rsidRDefault="00DF71C8" w:rsidP="00DF71C8">
      <w:pPr>
        <w:rPr>
          <w:rFonts w:ascii="Century Gothic" w:hAnsi="Century Gothic"/>
        </w:rPr>
      </w:pPr>
    </w:p>
    <w:p w14:paraId="20C8C7B7" w14:textId="449B3AF4" w:rsidR="00DF71C8" w:rsidRPr="002146D0" w:rsidRDefault="00DF71C8" w:rsidP="00DF71C8">
      <w:pPr>
        <w:pBdr>
          <w:top w:val="single" w:sz="4" w:space="1" w:color="auto"/>
          <w:left w:val="single" w:sz="4" w:space="7" w:color="auto"/>
          <w:bottom w:val="single" w:sz="4" w:space="1" w:color="auto"/>
          <w:right w:val="single" w:sz="4" w:space="12" w:color="auto"/>
        </w:pBdr>
        <w:spacing w:line="360" w:lineRule="auto"/>
        <w:ind w:left="284" w:right="142"/>
        <w:rPr>
          <w:rFonts w:ascii="Century Gothic" w:hAnsi="Century Gothic"/>
          <w:b/>
          <w:bCs/>
          <w:color w:val="595959"/>
          <w:sz w:val="26"/>
          <w:szCs w:val="26"/>
        </w:rPr>
      </w:pPr>
      <w:r w:rsidRPr="00ED0A74">
        <w:rPr>
          <w:rFonts w:ascii="Century Gothic" w:hAnsi="Century Gothic" w:cs="AppleSystemUIFont"/>
          <w:b/>
          <w:bCs/>
          <w:color w:val="595959"/>
          <w:sz w:val="26"/>
          <w:szCs w:val="26"/>
        </w:rPr>
        <w:t xml:space="preserve"> </w:t>
      </w:r>
      <w:r w:rsidR="00376BF1">
        <w:rPr>
          <w:rFonts w:ascii="Century Gothic" w:hAnsi="Century Gothic"/>
          <w:b/>
          <w:bCs/>
          <w:color w:val="595959" w:themeColor="text1" w:themeTint="A6"/>
          <w:sz w:val="26"/>
          <w:szCs w:val="26"/>
          <w:lang w:eastAsia="it-IT"/>
        </w:rPr>
        <w:t>EASY CLIP</w:t>
      </w:r>
    </w:p>
    <w:p w14:paraId="51A28E66" w14:textId="77777777" w:rsidR="00DF71C8" w:rsidRPr="00C67F4E" w:rsidRDefault="00DF71C8" w:rsidP="00DF71C8">
      <w:pPr>
        <w:ind w:right="141"/>
        <w:rPr>
          <w:rFonts w:ascii="Century Gothic" w:hAnsi="Century Gothic"/>
          <w:b/>
          <w:sz w:val="18"/>
          <w:szCs w:val="18"/>
        </w:rPr>
      </w:pPr>
    </w:p>
    <w:p w14:paraId="643DAD81" w14:textId="77777777" w:rsidR="00DF71C8" w:rsidRPr="00C67F4E" w:rsidRDefault="00DF71C8" w:rsidP="00DF71C8">
      <w:pPr>
        <w:ind w:right="141"/>
        <w:rPr>
          <w:rFonts w:ascii="Century Gothic" w:hAnsi="Century Gothic"/>
          <w:b/>
          <w:sz w:val="18"/>
          <w:szCs w:val="18"/>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490"/>
      </w:tblGrid>
      <w:tr w:rsidR="00DF71C8" w:rsidRPr="00ED0A74" w14:paraId="2F2FCEF9" w14:textId="77777777" w:rsidTr="003F33CC">
        <w:trPr>
          <w:trHeight w:val="240"/>
        </w:trPr>
        <w:tc>
          <w:tcPr>
            <w:tcW w:w="10490" w:type="dxa"/>
            <w:tcBorders>
              <w:top w:val="single" w:sz="4" w:space="0" w:color="auto"/>
              <w:left w:val="single" w:sz="4" w:space="0" w:color="auto"/>
              <w:bottom w:val="single" w:sz="4" w:space="0" w:color="auto"/>
              <w:right w:val="single" w:sz="4" w:space="0" w:color="auto"/>
            </w:tcBorders>
          </w:tcPr>
          <w:p w14:paraId="2D360E86" w14:textId="77777777" w:rsidR="00DF71C8" w:rsidRPr="00376BF1" w:rsidRDefault="00DF71C8" w:rsidP="003F33CC">
            <w:pPr>
              <w:autoSpaceDE w:val="0"/>
              <w:autoSpaceDN w:val="0"/>
              <w:adjustRightInd w:val="0"/>
              <w:rPr>
                <w:rFonts w:ascii="Century Gothic" w:hAnsi="Century Gothic"/>
                <w:b/>
                <w:sz w:val="16"/>
                <w:szCs w:val="16"/>
              </w:rPr>
            </w:pPr>
            <w:r w:rsidRPr="00376BF1">
              <w:rPr>
                <w:rFonts w:ascii="Century Gothic" w:hAnsi="Century Gothic"/>
                <w:sz w:val="16"/>
                <w:szCs w:val="16"/>
              </w:rPr>
              <w:br w:type="page"/>
            </w:r>
            <w:r w:rsidRPr="00376BF1">
              <w:rPr>
                <w:rFonts w:ascii="Century Gothic" w:hAnsi="Century Gothic"/>
                <w:b/>
                <w:sz w:val="16"/>
                <w:szCs w:val="16"/>
              </w:rPr>
              <w:br w:type="page"/>
            </w:r>
          </w:p>
          <w:p w14:paraId="4B4C51C3" w14:textId="00D8DB7C" w:rsidR="00376BF1" w:rsidRPr="00376BF1" w:rsidRDefault="00376BF1" w:rsidP="00376BF1">
            <w:pPr>
              <w:autoSpaceDE w:val="0"/>
              <w:autoSpaceDN w:val="0"/>
              <w:adjustRightInd w:val="0"/>
              <w:rPr>
                <w:rFonts w:ascii="Century Gothic" w:hAnsi="Century Gothic"/>
                <w:b/>
                <w:color w:val="595959" w:themeColor="text1" w:themeTint="A6"/>
                <w:sz w:val="16"/>
                <w:szCs w:val="16"/>
                <w:lang w:eastAsia="it-IT"/>
              </w:rPr>
            </w:pPr>
            <w:r w:rsidRPr="00376BF1">
              <w:rPr>
                <w:rFonts w:ascii="Century Gothic" w:hAnsi="Century Gothic"/>
                <w:b/>
                <w:color w:val="595959" w:themeColor="text1" w:themeTint="A6"/>
                <w:sz w:val="16"/>
                <w:szCs w:val="16"/>
                <w:lang w:eastAsia="it-IT"/>
              </w:rPr>
              <w:t>Connessioni speciali EASY CLIP</w:t>
            </w:r>
          </w:p>
          <w:p w14:paraId="49E97CAE" w14:textId="77777777" w:rsidR="00376BF1" w:rsidRPr="00376BF1" w:rsidRDefault="00376BF1" w:rsidP="00376BF1">
            <w:pPr>
              <w:autoSpaceDE w:val="0"/>
              <w:autoSpaceDN w:val="0"/>
              <w:adjustRightInd w:val="0"/>
              <w:rPr>
                <w:rFonts w:ascii="Century Gothic" w:hAnsi="Century Gothic"/>
                <w:color w:val="595959" w:themeColor="text1" w:themeTint="A6"/>
                <w:sz w:val="16"/>
                <w:szCs w:val="16"/>
                <w:lang w:eastAsia="it-IT"/>
              </w:rPr>
            </w:pPr>
            <w:r w:rsidRPr="00376BF1">
              <w:rPr>
                <w:rFonts w:ascii="Century Gothic" w:hAnsi="Century Gothic"/>
                <w:color w:val="595959" w:themeColor="text1" w:themeTint="A6"/>
                <w:sz w:val="16"/>
                <w:szCs w:val="16"/>
                <w:lang w:eastAsia="it-IT"/>
              </w:rPr>
              <w:t>FORNITURA TIPO PER LA REALIZZAZIONE DI ALLACCIAMENTO IN FOGNATURA OTTENUTO TRAMITE DISPOSITIVO DI INNESTO AD ANCORAGGIO MECCANICO, A TENUTA IDRAULICA</w:t>
            </w:r>
          </w:p>
          <w:p w14:paraId="1D610D0F" w14:textId="77777777" w:rsidR="00376BF1" w:rsidRPr="00376BF1" w:rsidRDefault="00376BF1" w:rsidP="00376BF1">
            <w:pPr>
              <w:autoSpaceDE w:val="0"/>
              <w:autoSpaceDN w:val="0"/>
              <w:adjustRightInd w:val="0"/>
              <w:rPr>
                <w:rFonts w:ascii="Century Gothic" w:hAnsi="Century Gothic"/>
                <w:color w:val="595959" w:themeColor="text1" w:themeTint="A6"/>
                <w:sz w:val="10"/>
                <w:szCs w:val="10"/>
                <w:lang w:eastAsia="it-IT"/>
              </w:rPr>
            </w:pPr>
          </w:p>
          <w:p w14:paraId="2F3EB6DE" w14:textId="77777777" w:rsidR="00376BF1" w:rsidRPr="00376BF1" w:rsidRDefault="00376BF1" w:rsidP="00376BF1">
            <w:pPr>
              <w:autoSpaceDE w:val="0"/>
              <w:autoSpaceDN w:val="0"/>
              <w:adjustRightInd w:val="0"/>
              <w:rPr>
                <w:rFonts w:ascii="Century Gothic" w:hAnsi="Century Gothic"/>
                <w:b/>
                <w:color w:val="595959" w:themeColor="text1" w:themeTint="A6"/>
                <w:sz w:val="16"/>
                <w:szCs w:val="16"/>
                <w:u w:val="single"/>
                <w:lang w:eastAsia="it-IT"/>
              </w:rPr>
            </w:pPr>
            <w:r w:rsidRPr="00376BF1">
              <w:rPr>
                <w:rFonts w:ascii="Century Gothic" w:hAnsi="Century Gothic"/>
                <w:b/>
                <w:color w:val="595959" w:themeColor="text1" w:themeTint="A6"/>
                <w:sz w:val="16"/>
                <w:szCs w:val="16"/>
                <w:u w:val="single"/>
                <w:lang w:eastAsia="it-IT"/>
              </w:rPr>
              <w:t>Easy Clip City</w:t>
            </w:r>
          </w:p>
          <w:p w14:paraId="13FA21E4" w14:textId="77777777" w:rsidR="00376BF1" w:rsidRPr="00376BF1" w:rsidRDefault="00376BF1" w:rsidP="00376BF1">
            <w:pPr>
              <w:autoSpaceDE w:val="0"/>
              <w:autoSpaceDN w:val="0"/>
              <w:adjustRightInd w:val="0"/>
              <w:rPr>
                <w:rFonts w:ascii="Century Gothic" w:hAnsi="Century Gothic"/>
                <w:color w:val="595959" w:themeColor="text1" w:themeTint="A6"/>
                <w:sz w:val="16"/>
                <w:szCs w:val="16"/>
                <w:lang w:eastAsia="it-IT"/>
              </w:rPr>
            </w:pPr>
            <w:r w:rsidRPr="00376BF1">
              <w:rPr>
                <w:rFonts w:ascii="Century Gothic" w:hAnsi="Century Gothic"/>
                <w:color w:val="595959" w:themeColor="text1" w:themeTint="A6"/>
                <w:sz w:val="16"/>
                <w:szCs w:val="16"/>
                <w:lang w:eastAsia="it-IT"/>
              </w:rPr>
              <w:t>Fornitura e posa in opera di dispositivi per la realizzazione di allacciamento in fognatura, ottenuto tramite raccordo di innesto ad ancoraggio meccanico, a tenuta idraulica.</w:t>
            </w:r>
          </w:p>
          <w:p w14:paraId="7DF2E6FD" w14:textId="77777777" w:rsidR="00376BF1" w:rsidRPr="00376BF1" w:rsidRDefault="00376BF1" w:rsidP="00376BF1">
            <w:pPr>
              <w:autoSpaceDE w:val="0"/>
              <w:autoSpaceDN w:val="0"/>
              <w:adjustRightInd w:val="0"/>
              <w:rPr>
                <w:rFonts w:ascii="Century Gothic" w:hAnsi="Century Gothic"/>
                <w:color w:val="595959" w:themeColor="text1" w:themeTint="A6"/>
                <w:sz w:val="16"/>
                <w:szCs w:val="16"/>
                <w:lang w:eastAsia="it-IT"/>
              </w:rPr>
            </w:pPr>
            <w:r w:rsidRPr="00376BF1">
              <w:rPr>
                <w:rFonts w:ascii="Century Gothic" w:hAnsi="Century Gothic"/>
                <w:color w:val="595959" w:themeColor="text1" w:themeTint="A6"/>
                <w:sz w:val="16"/>
                <w:szCs w:val="16"/>
                <w:lang w:eastAsia="it-IT"/>
              </w:rPr>
              <w:t xml:space="preserve">Il corpo della clip è realizzato in PVC, le guarnizioni in EPDM. </w:t>
            </w:r>
          </w:p>
          <w:p w14:paraId="6A947CD5" w14:textId="77777777" w:rsidR="00376BF1" w:rsidRPr="00376BF1" w:rsidRDefault="00376BF1" w:rsidP="00376BF1">
            <w:pPr>
              <w:autoSpaceDE w:val="0"/>
              <w:autoSpaceDN w:val="0"/>
              <w:adjustRightInd w:val="0"/>
              <w:rPr>
                <w:rFonts w:ascii="Century Gothic" w:hAnsi="Century Gothic"/>
                <w:color w:val="595959" w:themeColor="text1" w:themeTint="A6"/>
                <w:sz w:val="16"/>
                <w:szCs w:val="16"/>
                <w:lang w:eastAsia="it-IT"/>
              </w:rPr>
            </w:pPr>
            <w:r w:rsidRPr="00376BF1">
              <w:rPr>
                <w:rFonts w:ascii="Century Gothic" w:hAnsi="Century Gothic"/>
                <w:color w:val="595959" w:themeColor="text1" w:themeTint="A6"/>
                <w:sz w:val="16"/>
                <w:szCs w:val="16"/>
                <w:lang w:eastAsia="it-IT"/>
              </w:rPr>
              <w:t xml:space="preserve">Sul lato esterno il dispositivo è munito di giunto a bicchiere con guarnizione di tenuta di tipo a labbro, l’imbocco ha dimensioni Ø160 conformi alla EN1401. </w:t>
            </w:r>
          </w:p>
          <w:p w14:paraId="5D85DA35" w14:textId="77777777" w:rsidR="00376BF1" w:rsidRPr="00376BF1" w:rsidRDefault="00376BF1" w:rsidP="00376BF1">
            <w:pPr>
              <w:autoSpaceDE w:val="0"/>
              <w:autoSpaceDN w:val="0"/>
              <w:adjustRightInd w:val="0"/>
              <w:rPr>
                <w:rFonts w:ascii="Century Gothic" w:hAnsi="Century Gothic"/>
                <w:color w:val="595959" w:themeColor="text1" w:themeTint="A6"/>
                <w:sz w:val="16"/>
                <w:szCs w:val="16"/>
                <w:lang w:eastAsia="it-IT"/>
              </w:rPr>
            </w:pPr>
            <w:r w:rsidRPr="00376BF1">
              <w:rPr>
                <w:rFonts w:ascii="Century Gothic" w:hAnsi="Century Gothic"/>
                <w:color w:val="595959" w:themeColor="text1" w:themeTint="A6"/>
                <w:sz w:val="16"/>
                <w:szCs w:val="16"/>
                <w:lang w:eastAsia="it-IT"/>
              </w:rPr>
              <w:t>Il fabbricante dei dispositivi di connessione deve, pena la non accettazione del materiale, deve avere i propri Sistema di gestione della qualità conforme e certificato secondo la norma UNI EN ISO 9001 e Sistema di gestione ambientale conforme e certificato secondo la norma UNI EN ISO 14001, da parte di società di certificazione accreditate secondo UNI CEI EN ISO/IEC 17021.</w:t>
            </w:r>
          </w:p>
          <w:p w14:paraId="7311137E" w14:textId="77777777" w:rsidR="00376BF1" w:rsidRPr="00376BF1" w:rsidRDefault="00376BF1" w:rsidP="00376BF1">
            <w:pPr>
              <w:autoSpaceDE w:val="0"/>
              <w:autoSpaceDN w:val="0"/>
              <w:adjustRightInd w:val="0"/>
              <w:rPr>
                <w:rFonts w:ascii="Century Gothic" w:hAnsi="Century Gothic"/>
                <w:color w:val="595959" w:themeColor="text1" w:themeTint="A6"/>
                <w:sz w:val="10"/>
                <w:szCs w:val="10"/>
                <w:lang w:eastAsia="it-IT"/>
              </w:rPr>
            </w:pPr>
          </w:p>
          <w:p w14:paraId="7125CCB8" w14:textId="77777777" w:rsidR="00376BF1" w:rsidRPr="00376BF1" w:rsidRDefault="00376BF1" w:rsidP="00376BF1">
            <w:pPr>
              <w:autoSpaceDE w:val="0"/>
              <w:autoSpaceDN w:val="0"/>
              <w:adjustRightInd w:val="0"/>
              <w:rPr>
                <w:rFonts w:ascii="Century Gothic" w:hAnsi="Century Gothic"/>
                <w:b/>
                <w:color w:val="595959" w:themeColor="text1" w:themeTint="A6"/>
                <w:sz w:val="16"/>
                <w:szCs w:val="16"/>
                <w:u w:val="single"/>
                <w:lang w:eastAsia="it-IT"/>
              </w:rPr>
            </w:pPr>
            <w:r w:rsidRPr="00376BF1">
              <w:rPr>
                <w:rFonts w:ascii="Century Gothic" w:hAnsi="Century Gothic"/>
                <w:b/>
                <w:color w:val="595959" w:themeColor="text1" w:themeTint="A6"/>
                <w:sz w:val="16"/>
                <w:szCs w:val="16"/>
                <w:u w:val="single"/>
                <w:lang w:eastAsia="it-IT"/>
              </w:rPr>
              <w:t>Easy Clip Plus</w:t>
            </w:r>
          </w:p>
          <w:p w14:paraId="522BAA1A" w14:textId="77777777" w:rsidR="00376BF1" w:rsidRPr="00376BF1" w:rsidRDefault="00376BF1" w:rsidP="00376BF1">
            <w:pPr>
              <w:autoSpaceDE w:val="0"/>
              <w:autoSpaceDN w:val="0"/>
              <w:adjustRightInd w:val="0"/>
              <w:rPr>
                <w:rFonts w:ascii="Century Gothic" w:hAnsi="Century Gothic"/>
                <w:color w:val="595959" w:themeColor="text1" w:themeTint="A6"/>
                <w:sz w:val="16"/>
                <w:szCs w:val="16"/>
                <w:lang w:eastAsia="it-IT"/>
              </w:rPr>
            </w:pPr>
            <w:r w:rsidRPr="00376BF1">
              <w:rPr>
                <w:rFonts w:ascii="Century Gothic" w:hAnsi="Century Gothic"/>
                <w:color w:val="595959" w:themeColor="text1" w:themeTint="A6"/>
                <w:sz w:val="16"/>
                <w:szCs w:val="16"/>
                <w:lang w:eastAsia="it-IT"/>
              </w:rPr>
              <w:t xml:space="preserve">Fornitura e posa in opera di dispositivi per la realizzazione di allacciamento in fognatura, ottenuto tramite raccordo di innesto ad ancoraggio meccanico, a tenuta idraulica. </w:t>
            </w:r>
          </w:p>
          <w:p w14:paraId="702979A4" w14:textId="77777777" w:rsidR="00376BF1" w:rsidRPr="00376BF1" w:rsidRDefault="00376BF1" w:rsidP="00376BF1">
            <w:pPr>
              <w:autoSpaceDE w:val="0"/>
              <w:autoSpaceDN w:val="0"/>
              <w:adjustRightInd w:val="0"/>
              <w:rPr>
                <w:rFonts w:ascii="Century Gothic" w:hAnsi="Century Gothic"/>
                <w:color w:val="595959" w:themeColor="text1" w:themeTint="A6"/>
                <w:sz w:val="16"/>
                <w:szCs w:val="16"/>
                <w:lang w:eastAsia="it-IT"/>
              </w:rPr>
            </w:pPr>
            <w:r w:rsidRPr="00376BF1">
              <w:rPr>
                <w:rFonts w:ascii="Century Gothic" w:hAnsi="Century Gothic"/>
                <w:color w:val="595959" w:themeColor="text1" w:themeTint="A6"/>
                <w:sz w:val="16"/>
                <w:szCs w:val="16"/>
                <w:lang w:eastAsia="it-IT"/>
              </w:rPr>
              <w:t xml:space="preserve">Il dispositivo è universale, adatto all’installazione su diversi tipi di materiale di condotte fognarie di drenaggio. </w:t>
            </w:r>
          </w:p>
          <w:p w14:paraId="022C6C63" w14:textId="77777777" w:rsidR="00376BF1" w:rsidRPr="00376BF1" w:rsidRDefault="00376BF1" w:rsidP="00376BF1">
            <w:pPr>
              <w:autoSpaceDE w:val="0"/>
              <w:autoSpaceDN w:val="0"/>
              <w:adjustRightInd w:val="0"/>
              <w:rPr>
                <w:rFonts w:ascii="Century Gothic" w:hAnsi="Century Gothic"/>
                <w:color w:val="595959" w:themeColor="text1" w:themeTint="A6"/>
                <w:sz w:val="16"/>
                <w:szCs w:val="16"/>
                <w:lang w:eastAsia="it-IT"/>
              </w:rPr>
            </w:pPr>
            <w:r w:rsidRPr="00376BF1">
              <w:rPr>
                <w:rFonts w:ascii="Century Gothic" w:hAnsi="Century Gothic"/>
                <w:color w:val="595959" w:themeColor="text1" w:themeTint="A6"/>
                <w:sz w:val="16"/>
                <w:szCs w:val="16"/>
                <w:lang w:eastAsia="it-IT"/>
              </w:rPr>
              <w:t xml:space="preserve">La tenuta idraulica è garantita grazie alla guarnizione a sella (mod. brevettato), che aderisce perfettamente alla parete interna del tubo, adattandosi perfettamente alla forma del tubo. </w:t>
            </w:r>
          </w:p>
          <w:p w14:paraId="7D46C357" w14:textId="77777777" w:rsidR="00376BF1" w:rsidRPr="00376BF1" w:rsidRDefault="00376BF1" w:rsidP="00376BF1">
            <w:pPr>
              <w:autoSpaceDE w:val="0"/>
              <w:autoSpaceDN w:val="0"/>
              <w:adjustRightInd w:val="0"/>
              <w:rPr>
                <w:rFonts w:ascii="Century Gothic" w:hAnsi="Century Gothic"/>
                <w:color w:val="595959" w:themeColor="text1" w:themeTint="A6"/>
                <w:sz w:val="16"/>
                <w:szCs w:val="16"/>
                <w:lang w:eastAsia="it-IT"/>
              </w:rPr>
            </w:pPr>
            <w:r w:rsidRPr="00376BF1">
              <w:rPr>
                <w:rFonts w:ascii="Century Gothic" w:hAnsi="Century Gothic"/>
                <w:color w:val="595959" w:themeColor="text1" w:themeTint="A6"/>
                <w:sz w:val="16"/>
                <w:szCs w:val="16"/>
                <w:lang w:eastAsia="it-IT"/>
              </w:rPr>
              <w:t xml:space="preserve">Il corpo è realizzato in PVC, le guarnizioni in EPDM. Sul lato esterno il raccordo è munito di giunto a bicchiere con guarnizione di tenuta di tipo a labbro, l’imbocco ha dimensioni conformi alla EN1401. </w:t>
            </w:r>
          </w:p>
          <w:p w14:paraId="1EC0D559" w14:textId="77777777" w:rsidR="00376BF1" w:rsidRPr="00376BF1" w:rsidRDefault="00376BF1" w:rsidP="00376BF1">
            <w:pPr>
              <w:autoSpaceDE w:val="0"/>
              <w:autoSpaceDN w:val="0"/>
              <w:adjustRightInd w:val="0"/>
              <w:rPr>
                <w:rFonts w:ascii="Century Gothic" w:hAnsi="Century Gothic"/>
                <w:color w:val="595959" w:themeColor="text1" w:themeTint="A6"/>
                <w:sz w:val="16"/>
                <w:szCs w:val="16"/>
                <w:lang w:eastAsia="it-IT"/>
              </w:rPr>
            </w:pPr>
            <w:r w:rsidRPr="00376BF1">
              <w:rPr>
                <w:rFonts w:ascii="Century Gothic" w:hAnsi="Century Gothic"/>
                <w:color w:val="595959" w:themeColor="text1" w:themeTint="A6"/>
                <w:sz w:val="16"/>
                <w:szCs w:val="16"/>
                <w:lang w:eastAsia="it-IT"/>
              </w:rPr>
              <w:t xml:space="preserve">L’imbocco del raccordo è dotato di un giunto snodato o sferico che garantisce ± 10° di libertà di rotazione a tenuta, n° brevetto EP 1548349. Il dispositivo è certificato da organismi riconosciuti a livello internazionale (CSTB). </w:t>
            </w:r>
          </w:p>
          <w:p w14:paraId="66C581BC" w14:textId="77777777" w:rsidR="00376BF1" w:rsidRPr="00376BF1" w:rsidRDefault="00376BF1" w:rsidP="00376BF1">
            <w:pPr>
              <w:autoSpaceDE w:val="0"/>
              <w:autoSpaceDN w:val="0"/>
              <w:adjustRightInd w:val="0"/>
              <w:rPr>
                <w:rFonts w:ascii="Century Gothic" w:hAnsi="Century Gothic"/>
                <w:color w:val="595959" w:themeColor="text1" w:themeTint="A6"/>
                <w:sz w:val="16"/>
                <w:szCs w:val="16"/>
                <w:lang w:eastAsia="it-IT"/>
              </w:rPr>
            </w:pPr>
            <w:r w:rsidRPr="00376BF1">
              <w:rPr>
                <w:rFonts w:ascii="Century Gothic" w:hAnsi="Century Gothic"/>
                <w:color w:val="595959" w:themeColor="text1" w:themeTint="A6"/>
                <w:sz w:val="16"/>
                <w:szCs w:val="16"/>
                <w:lang w:eastAsia="it-IT"/>
              </w:rPr>
              <w:t>Il fabbricante dei dispositivi di connessione deve, pena la non accettazione del materiale, deve avere i propri Sistema di gestione della qualità conforme e certificato secondo la norma UNI EN ISO 9001 e Sistema di gestione ambientale conforme e certificato secondo la norma UNI EN ISO 14001, da parte di società di certificazione accreditate secondo UNI CEI EN ISO/IEC 17021.</w:t>
            </w:r>
          </w:p>
          <w:p w14:paraId="524BCEF1" w14:textId="77777777" w:rsidR="00376BF1" w:rsidRPr="00376BF1" w:rsidRDefault="00376BF1" w:rsidP="00376BF1">
            <w:pPr>
              <w:autoSpaceDE w:val="0"/>
              <w:autoSpaceDN w:val="0"/>
              <w:adjustRightInd w:val="0"/>
              <w:rPr>
                <w:rFonts w:ascii="Century Gothic" w:hAnsi="Century Gothic"/>
                <w:b/>
                <w:color w:val="595959" w:themeColor="text1" w:themeTint="A6"/>
                <w:sz w:val="10"/>
                <w:szCs w:val="10"/>
                <w:u w:val="single"/>
                <w:lang w:eastAsia="it-IT"/>
              </w:rPr>
            </w:pPr>
          </w:p>
          <w:p w14:paraId="414EE7B1" w14:textId="77777777" w:rsidR="00376BF1" w:rsidRPr="00376BF1" w:rsidRDefault="00376BF1" w:rsidP="00376BF1">
            <w:pPr>
              <w:autoSpaceDE w:val="0"/>
              <w:autoSpaceDN w:val="0"/>
              <w:adjustRightInd w:val="0"/>
              <w:rPr>
                <w:rFonts w:ascii="Century Gothic" w:hAnsi="Century Gothic"/>
                <w:b/>
                <w:color w:val="595959" w:themeColor="text1" w:themeTint="A6"/>
                <w:sz w:val="16"/>
                <w:szCs w:val="16"/>
                <w:u w:val="single"/>
                <w:lang w:eastAsia="it-IT"/>
              </w:rPr>
            </w:pPr>
            <w:r w:rsidRPr="00376BF1">
              <w:rPr>
                <w:rFonts w:ascii="Century Gothic" w:hAnsi="Century Gothic"/>
                <w:b/>
                <w:color w:val="595959" w:themeColor="text1" w:themeTint="A6"/>
                <w:sz w:val="16"/>
                <w:szCs w:val="16"/>
                <w:u w:val="single"/>
                <w:lang w:eastAsia="it-IT"/>
              </w:rPr>
              <w:t>Easy Clip Link</w:t>
            </w:r>
          </w:p>
          <w:p w14:paraId="0B1B399C" w14:textId="77777777" w:rsidR="00376BF1" w:rsidRPr="00376BF1" w:rsidRDefault="00376BF1" w:rsidP="00376BF1">
            <w:pPr>
              <w:autoSpaceDE w:val="0"/>
              <w:autoSpaceDN w:val="0"/>
              <w:adjustRightInd w:val="0"/>
              <w:rPr>
                <w:rFonts w:ascii="Century Gothic" w:hAnsi="Century Gothic"/>
                <w:color w:val="595959" w:themeColor="text1" w:themeTint="A6"/>
                <w:sz w:val="16"/>
                <w:szCs w:val="16"/>
                <w:lang w:eastAsia="it-IT"/>
              </w:rPr>
            </w:pPr>
            <w:r w:rsidRPr="00376BF1">
              <w:rPr>
                <w:rFonts w:ascii="Century Gothic" w:hAnsi="Century Gothic"/>
                <w:color w:val="595959" w:themeColor="text1" w:themeTint="A6"/>
                <w:sz w:val="16"/>
                <w:szCs w:val="16"/>
                <w:lang w:eastAsia="it-IT"/>
              </w:rPr>
              <w:t xml:space="preserve">Fornitura e posa in opera di dispositivi per la realizzazione di allacciamento in fognatura, ottenuto tramite raccordo di innesto ad ancoraggio meccanico, a tenuta idraulica. </w:t>
            </w:r>
          </w:p>
          <w:p w14:paraId="2E7DD403" w14:textId="77777777" w:rsidR="00376BF1" w:rsidRPr="00376BF1" w:rsidRDefault="00376BF1" w:rsidP="00376BF1">
            <w:pPr>
              <w:autoSpaceDE w:val="0"/>
              <w:autoSpaceDN w:val="0"/>
              <w:adjustRightInd w:val="0"/>
              <w:rPr>
                <w:rFonts w:ascii="Century Gothic" w:hAnsi="Century Gothic"/>
                <w:color w:val="595959" w:themeColor="text1" w:themeTint="A6"/>
                <w:sz w:val="16"/>
                <w:szCs w:val="16"/>
                <w:lang w:eastAsia="it-IT"/>
              </w:rPr>
            </w:pPr>
            <w:r w:rsidRPr="00376BF1">
              <w:rPr>
                <w:rFonts w:ascii="Century Gothic" w:hAnsi="Century Gothic"/>
                <w:color w:val="595959" w:themeColor="text1" w:themeTint="A6"/>
                <w:sz w:val="16"/>
                <w:szCs w:val="16"/>
                <w:lang w:eastAsia="it-IT"/>
              </w:rPr>
              <w:t xml:space="preserve">Il dispositivo è universale, adatto all’installazione su diversi tipi di materiale di condotte fognarie. </w:t>
            </w:r>
          </w:p>
          <w:p w14:paraId="2C3B55BA" w14:textId="77777777" w:rsidR="00376BF1" w:rsidRPr="00376BF1" w:rsidRDefault="00376BF1" w:rsidP="00376BF1">
            <w:pPr>
              <w:autoSpaceDE w:val="0"/>
              <w:autoSpaceDN w:val="0"/>
              <w:adjustRightInd w:val="0"/>
              <w:rPr>
                <w:rFonts w:ascii="Century Gothic" w:hAnsi="Century Gothic"/>
                <w:color w:val="595959" w:themeColor="text1" w:themeTint="A6"/>
                <w:sz w:val="16"/>
                <w:szCs w:val="16"/>
                <w:lang w:eastAsia="it-IT"/>
              </w:rPr>
            </w:pPr>
            <w:r w:rsidRPr="00376BF1">
              <w:rPr>
                <w:rFonts w:ascii="Century Gothic" w:hAnsi="Century Gothic"/>
                <w:color w:val="595959" w:themeColor="text1" w:themeTint="A6"/>
                <w:sz w:val="16"/>
                <w:szCs w:val="16"/>
                <w:lang w:eastAsia="it-IT"/>
              </w:rPr>
              <w:t>La tenuta idraulica è garantita grazie alla guarnizione a sella che aderisce perfettamente alla parete interna del tubo. Il corpo della clip è realizzato in PVC, le guarnizioni in EPDM. Sul lato esterno il dispositivo è munito di giunto a bicchiere con guarnizione di tenuta di tipo a labbro, l’imbocco ha dimensioni conformi alla EN1401.</w:t>
            </w:r>
          </w:p>
          <w:p w14:paraId="7B5483DA" w14:textId="77777777" w:rsidR="00376BF1" w:rsidRPr="00376BF1" w:rsidRDefault="00376BF1" w:rsidP="00376BF1">
            <w:pPr>
              <w:autoSpaceDE w:val="0"/>
              <w:autoSpaceDN w:val="0"/>
              <w:adjustRightInd w:val="0"/>
              <w:rPr>
                <w:rFonts w:ascii="Century Gothic" w:hAnsi="Century Gothic"/>
                <w:color w:val="595959" w:themeColor="text1" w:themeTint="A6"/>
                <w:sz w:val="16"/>
                <w:szCs w:val="16"/>
                <w:lang w:eastAsia="it-IT"/>
              </w:rPr>
            </w:pPr>
            <w:r w:rsidRPr="00376BF1">
              <w:rPr>
                <w:rFonts w:ascii="Century Gothic" w:hAnsi="Century Gothic"/>
                <w:color w:val="595959" w:themeColor="text1" w:themeTint="A6"/>
                <w:sz w:val="16"/>
                <w:szCs w:val="16"/>
                <w:lang w:eastAsia="it-IT"/>
              </w:rPr>
              <w:t>Il fabbricante dei dispositivi di connessione deve, pena la non accettazione del materiale, deve avere i propri Sistema di gestione della qualità conforme e certificato secondo la norma UNI EN ISO 9001 e Sistema di gestione ambientale conforme e certificato secondo la norma UNI EN ISO 14001, da parte di società di certificazione accreditate secondo UNI CEI EN ISO/IEC 17021.</w:t>
            </w:r>
          </w:p>
          <w:p w14:paraId="745346BE" w14:textId="77777777" w:rsidR="00376BF1" w:rsidRPr="00376BF1" w:rsidRDefault="00376BF1" w:rsidP="00376BF1">
            <w:pPr>
              <w:autoSpaceDE w:val="0"/>
              <w:autoSpaceDN w:val="0"/>
              <w:adjustRightInd w:val="0"/>
              <w:rPr>
                <w:rFonts w:ascii="Century Gothic" w:hAnsi="Century Gothic"/>
                <w:color w:val="595959" w:themeColor="text1" w:themeTint="A6"/>
                <w:sz w:val="10"/>
                <w:szCs w:val="10"/>
                <w:lang w:eastAsia="it-IT"/>
              </w:rPr>
            </w:pPr>
          </w:p>
          <w:p w14:paraId="39CDCD4D" w14:textId="77777777" w:rsidR="00376BF1" w:rsidRPr="00376BF1" w:rsidRDefault="00376BF1" w:rsidP="00376BF1">
            <w:pPr>
              <w:autoSpaceDE w:val="0"/>
              <w:autoSpaceDN w:val="0"/>
              <w:adjustRightInd w:val="0"/>
              <w:rPr>
                <w:rFonts w:ascii="Century Gothic" w:hAnsi="Century Gothic"/>
                <w:b/>
                <w:color w:val="595959" w:themeColor="text1" w:themeTint="A6"/>
                <w:sz w:val="16"/>
                <w:szCs w:val="16"/>
                <w:u w:val="single"/>
                <w:lang w:eastAsia="it-IT"/>
              </w:rPr>
            </w:pPr>
            <w:r w:rsidRPr="00376BF1">
              <w:rPr>
                <w:rFonts w:ascii="Century Gothic" w:hAnsi="Century Gothic"/>
                <w:b/>
                <w:color w:val="595959" w:themeColor="text1" w:themeTint="A6"/>
                <w:sz w:val="16"/>
                <w:szCs w:val="16"/>
                <w:u w:val="single"/>
                <w:lang w:eastAsia="it-IT"/>
              </w:rPr>
              <w:t>Easy Clip Tech</w:t>
            </w:r>
          </w:p>
          <w:p w14:paraId="2749DA91" w14:textId="77777777" w:rsidR="00376BF1" w:rsidRPr="00376BF1" w:rsidRDefault="00376BF1" w:rsidP="00376BF1">
            <w:pPr>
              <w:autoSpaceDE w:val="0"/>
              <w:autoSpaceDN w:val="0"/>
              <w:adjustRightInd w:val="0"/>
              <w:rPr>
                <w:rFonts w:ascii="Century Gothic" w:hAnsi="Century Gothic"/>
                <w:color w:val="595959" w:themeColor="text1" w:themeTint="A6"/>
                <w:sz w:val="16"/>
                <w:szCs w:val="16"/>
                <w:lang w:eastAsia="it-IT"/>
              </w:rPr>
            </w:pPr>
            <w:r w:rsidRPr="00376BF1">
              <w:rPr>
                <w:rFonts w:ascii="Century Gothic" w:hAnsi="Century Gothic"/>
                <w:color w:val="595959" w:themeColor="text1" w:themeTint="A6"/>
                <w:sz w:val="16"/>
                <w:szCs w:val="16"/>
                <w:lang w:eastAsia="it-IT"/>
              </w:rPr>
              <w:t>Fornitura e posa in opera di dispositivi per la realizzazione di allacciamento in fognatura o a rete di drenaggio, ottenuto tramite raccordo di innesto ad ancoraggio meccanico, a tenuta idraulica.</w:t>
            </w:r>
          </w:p>
          <w:p w14:paraId="5752AD1D" w14:textId="77777777" w:rsidR="00376BF1" w:rsidRPr="00376BF1" w:rsidRDefault="00376BF1" w:rsidP="00376BF1">
            <w:pPr>
              <w:autoSpaceDE w:val="0"/>
              <w:autoSpaceDN w:val="0"/>
              <w:adjustRightInd w:val="0"/>
              <w:rPr>
                <w:rFonts w:ascii="Century Gothic" w:hAnsi="Century Gothic"/>
                <w:color w:val="595959" w:themeColor="text1" w:themeTint="A6"/>
                <w:sz w:val="16"/>
                <w:szCs w:val="16"/>
                <w:lang w:eastAsia="it-IT"/>
              </w:rPr>
            </w:pPr>
            <w:r w:rsidRPr="00376BF1">
              <w:rPr>
                <w:rFonts w:ascii="Century Gothic" w:hAnsi="Century Gothic"/>
                <w:color w:val="595959" w:themeColor="text1" w:themeTint="A6"/>
                <w:sz w:val="16"/>
                <w:szCs w:val="16"/>
                <w:lang w:eastAsia="it-IT"/>
              </w:rPr>
              <w:t>La tenuta idraulica è ottenuta con guarnizione a sella, che una volta installata non sporge dal lato interno del tubo, e lascia completamente inalterata la sezione passante piena del condotto.</w:t>
            </w:r>
          </w:p>
          <w:p w14:paraId="19C81378" w14:textId="77777777" w:rsidR="00376BF1" w:rsidRPr="00376BF1" w:rsidRDefault="00376BF1" w:rsidP="00376BF1">
            <w:pPr>
              <w:autoSpaceDE w:val="0"/>
              <w:autoSpaceDN w:val="0"/>
              <w:adjustRightInd w:val="0"/>
              <w:rPr>
                <w:rFonts w:ascii="Century Gothic" w:hAnsi="Century Gothic"/>
                <w:color w:val="595959" w:themeColor="text1" w:themeTint="A6"/>
                <w:sz w:val="16"/>
                <w:szCs w:val="16"/>
                <w:lang w:eastAsia="it-IT"/>
              </w:rPr>
            </w:pPr>
            <w:r w:rsidRPr="00376BF1">
              <w:rPr>
                <w:rFonts w:ascii="Century Gothic" w:hAnsi="Century Gothic"/>
                <w:color w:val="595959" w:themeColor="text1" w:themeTint="A6"/>
                <w:sz w:val="16"/>
                <w:szCs w:val="16"/>
                <w:lang w:eastAsia="it-IT"/>
              </w:rPr>
              <w:t xml:space="preserve">Il corpo è realizzato in PVC, le guarnizioni in EPDM. </w:t>
            </w:r>
          </w:p>
          <w:p w14:paraId="2B9FA595" w14:textId="77777777" w:rsidR="00376BF1" w:rsidRPr="00376BF1" w:rsidRDefault="00376BF1" w:rsidP="00376BF1">
            <w:pPr>
              <w:autoSpaceDE w:val="0"/>
              <w:autoSpaceDN w:val="0"/>
              <w:adjustRightInd w:val="0"/>
              <w:rPr>
                <w:rFonts w:ascii="Century Gothic" w:hAnsi="Century Gothic"/>
                <w:color w:val="595959" w:themeColor="text1" w:themeTint="A6"/>
                <w:sz w:val="16"/>
                <w:szCs w:val="16"/>
                <w:lang w:eastAsia="it-IT"/>
              </w:rPr>
            </w:pPr>
            <w:r w:rsidRPr="00376BF1">
              <w:rPr>
                <w:rFonts w:ascii="Century Gothic" w:hAnsi="Century Gothic"/>
                <w:color w:val="595959" w:themeColor="text1" w:themeTint="A6"/>
                <w:sz w:val="16"/>
                <w:szCs w:val="16"/>
                <w:lang w:eastAsia="it-IT"/>
              </w:rPr>
              <w:t>Sul lato esterno il dispositivo è munito di giunto a bicchiere con guarnizione di tenuta di tipo a labbro, l’imbocco ha dimensioni Ø160 mm conformi alla EN1401.</w:t>
            </w:r>
          </w:p>
          <w:p w14:paraId="26A00771" w14:textId="77777777" w:rsidR="00376BF1" w:rsidRPr="00376BF1" w:rsidRDefault="00376BF1" w:rsidP="00376BF1">
            <w:pPr>
              <w:autoSpaceDE w:val="0"/>
              <w:autoSpaceDN w:val="0"/>
              <w:adjustRightInd w:val="0"/>
              <w:rPr>
                <w:rFonts w:ascii="Century Gothic" w:hAnsi="Century Gothic"/>
                <w:color w:val="595959" w:themeColor="text1" w:themeTint="A6"/>
                <w:sz w:val="16"/>
                <w:szCs w:val="16"/>
                <w:lang w:eastAsia="it-IT"/>
              </w:rPr>
            </w:pPr>
            <w:r w:rsidRPr="00376BF1">
              <w:rPr>
                <w:rFonts w:ascii="Century Gothic" w:hAnsi="Century Gothic"/>
                <w:color w:val="595959" w:themeColor="text1" w:themeTint="A6"/>
                <w:sz w:val="16"/>
                <w:szCs w:val="16"/>
                <w:lang w:eastAsia="it-IT"/>
              </w:rPr>
              <w:t>Il fabbricante dei dispositivi di connessione deve, pena la non accettazione del materiale, deve avere i propri Sistema di gestione della qualità conforme e certificato secondo la norma UNI EN ISO 9001 e Sistema di gestione ambientale conforme e certificato secondo la norma UNI EN ISO 14001, da parte di società di certificazione accreditate secondo UNI CEI EN ISO/IEC 17021.</w:t>
            </w:r>
          </w:p>
          <w:p w14:paraId="63BB9AD5" w14:textId="4B22CB81" w:rsidR="00DF71C8" w:rsidRPr="00376BF1" w:rsidRDefault="00DF71C8" w:rsidP="006E3411">
            <w:pPr>
              <w:autoSpaceDE w:val="0"/>
              <w:autoSpaceDN w:val="0"/>
              <w:adjustRightInd w:val="0"/>
              <w:rPr>
                <w:rFonts w:ascii="AppleSystemUIFont" w:hAnsi="AppleSystemUIFont" w:cs="AppleSystemUIFont"/>
                <w:sz w:val="16"/>
                <w:szCs w:val="16"/>
              </w:rPr>
            </w:pPr>
          </w:p>
        </w:tc>
      </w:tr>
    </w:tbl>
    <w:p w14:paraId="5F0CAEC4" w14:textId="77777777" w:rsidR="002146D0" w:rsidRDefault="002146D0" w:rsidP="00073DAC">
      <w:pPr>
        <w:pStyle w:val="Intestazione"/>
        <w:rPr>
          <w:rFonts w:ascii="Century Gothic" w:hAnsi="Century Gothic"/>
          <w:iCs/>
          <w:color w:val="404040"/>
          <w:sz w:val="40"/>
          <w:szCs w:val="40"/>
        </w:rPr>
        <w:sectPr w:rsidR="002146D0" w:rsidSect="00073DAC">
          <w:headerReference w:type="default" r:id="rId9"/>
          <w:footerReference w:type="default" r:id="rId10"/>
          <w:pgSz w:w="11900" w:h="16840"/>
          <w:pgMar w:top="454" w:right="720" w:bottom="720" w:left="720" w:header="340" w:footer="170" w:gutter="0"/>
          <w:cols w:space="708"/>
          <w:docGrid w:linePitch="360"/>
        </w:sectPr>
      </w:pPr>
    </w:p>
    <w:p w14:paraId="3369C792" w14:textId="04997F61" w:rsidR="00073DAC" w:rsidRPr="00ED0A74" w:rsidRDefault="00073DAC" w:rsidP="00073DAC">
      <w:pPr>
        <w:pStyle w:val="Intestazione"/>
        <w:rPr>
          <w:rFonts w:ascii="Century Gothic" w:hAnsi="Century Gothic"/>
          <w:iCs/>
          <w:color w:val="404040"/>
          <w:sz w:val="40"/>
          <w:szCs w:val="40"/>
          <w:lang w:val="en-US"/>
        </w:rPr>
      </w:pPr>
      <w:r w:rsidRPr="00ED0A74">
        <w:rPr>
          <w:rFonts w:ascii="Century Gothic" w:hAnsi="Century Gothic"/>
          <w:iCs/>
          <w:color w:val="404040"/>
          <w:sz w:val="40"/>
          <w:szCs w:val="40"/>
          <w:lang w:val="en-US"/>
        </w:rPr>
        <w:lastRenderedPageBreak/>
        <w:t xml:space="preserve">TENDER SPECIFICATIONS   </w:t>
      </w:r>
      <w:r w:rsidR="00ED0A74" w:rsidRPr="00ED0A74">
        <w:rPr>
          <w:rFonts w:ascii="Gilroy Black" w:hAnsi="Gilroy Black"/>
          <w:b/>
          <w:noProof/>
          <w:color w:val="00B0F0"/>
          <w:sz w:val="32"/>
          <w:szCs w:val="32"/>
        </w:rPr>
        <w:drawing>
          <wp:inline distT="0" distB="0" distL="0" distR="0" wp14:anchorId="3DF35500" wp14:editId="3B10C508">
            <wp:extent cx="299720" cy="194945"/>
            <wp:effectExtent l="0" t="0" r="0" b="0"/>
            <wp:docPr id="9" name="Immagin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299720" cy="194945"/>
                    </a:xfrm>
                    <a:prstGeom prst="rect">
                      <a:avLst/>
                    </a:prstGeom>
                    <a:noFill/>
                    <a:ln>
                      <a:noFill/>
                    </a:ln>
                  </pic:spPr>
                </pic:pic>
              </a:graphicData>
            </a:graphic>
          </wp:inline>
        </w:drawing>
      </w:r>
    </w:p>
    <w:p w14:paraId="7C19EDE6" w14:textId="77777777" w:rsidR="00073DAC" w:rsidRPr="00073DAC" w:rsidRDefault="00073DAC" w:rsidP="00073DAC">
      <w:pPr>
        <w:pStyle w:val="Intestazione"/>
        <w:rPr>
          <w:rFonts w:ascii="Century Gothic" w:hAnsi="Century Gothic"/>
          <w:bCs/>
          <w:iCs/>
          <w:lang w:val="en-US"/>
        </w:rPr>
      </w:pPr>
    </w:p>
    <w:p w14:paraId="09C883CC" w14:textId="77777777" w:rsidR="00073DAC" w:rsidRPr="00073DAC" w:rsidRDefault="00073DAC" w:rsidP="00073DAC">
      <w:pPr>
        <w:pStyle w:val="Intestazione"/>
        <w:rPr>
          <w:rFonts w:ascii="Century Gothic" w:hAnsi="Century Gothic"/>
          <w:bCs/>
          <w:iCs/>
          <w:lang w:val="en-US"/>
        </w:rPr>
      </w:pPr>
    </w:p>
    <w:p w14:paraId="6C74EAAB" w14:textId="77777777" w:rsidR="00073DAC" w:rsidRPr="00073DAC" w:rsidRDefault="00073DAC" w:rsidP="00073DAC">
      <w:pPr>
        <w:rPr>
          <w:rFonts w:ascii="Century Gothic" w:hAnsi="Century Gothic"/>
          <w:lang w:val="en-US"/>
        </w:rPr>
      </w:pPr>
    </w:p>
    <w:p w14:paraId="5C5B9FD9" w14:textId="68BC9515" w:rsidR="00073DAC" w:rsidRPr="00ED0A74" w:rsidRDefault="00073DAC" w:rsidP="00073DAC">
      <w:pPr>
        <w:pBdr>
          <w:top w:val="single" w:sz="4" w:space="1" w:color="auto"/>
          <w:left w:val="single" w:sz="4" w:space="7" w:color="auto"/>
          <w:bottom w:val="single" w:sz="4" w:space="1" w:color="auto"/>
          <w:right w:val="single" w:sz="4" w:space="12" w:color="auto"/>
        </w:pBdr>
        <w:spacing w:line="360" w:lineRule="auto"/>
        <w:ind w:left="284" w:right="142"/>
        <w:rPr>
          <w:rFonts w:ascii="Century Gothic" w:hAnsi="Century Gothic"/>
          <w:b/>
          <w:color w:val="3B3838"/>
          <w:lang w:val="en-US"/>
        </w:rPr>
      </w:pPr>
      <w:r w:rsidRPr="00ED0A74">
        <w:rPr>
          <w:rFonts w:ascii="Century Gothic" w:hAnsi="Century Gothic" w:cs="AppleSystemUIFont"/>
          <w:b/>
          <w:bCs/>
          <w:color w:val="3B3838"/>
          <w:sz w:val="26"/>
          <w:szCs w:val="26"/>
          <w:lang w:val="en-US"/>
        </w:rPr>
        <w:t xml:space="preserve"> </w:t>
      </w:r>
      <w:r w:rsidR="00376BF1">
        <w:rPr>
          <w:rFonts w:ascii="Century Gothic" w:hAnsi="Century Gothic" w:cs="AppleSystemUIFont"/>
          <w:b/>
          <w:bCs/>
          <w:iCs/>
          <w:color w:val="595959" w:themeColor="text1" w:themeTint="A6"/>
          <w:sz w:val="26"/>
          <w:szCs w:val="26"/>
          <w:lang w:val="en-US"/>
        </w:rPr>
        <w:t>EASY CLIP</w:t>
      </w:r>
    </w:p>
    <w:p w14:paraId="4210403E" w14:textId="77777777" w:rsidR="00073DAC" w:rsidRPr="00073DAC" w:rsidRDefault="00073DAC" w:rsidP="00073DAC">
      <w:pPr>
        <w:ind w:right="141"/>
        <w:rPr>
          <w:rFonts w:ascii="Century Gothic" w:hAnsi="Century Gothic"/>
          <w:b/>
          <w:sz w:val="18"/>
          <w:szCs w:val="18"/>
          <w:lang w:val="en-US"/>
        </w:rPr>
      </w:pPr>
    </w:p>
    <w:p w14:paraId="047D6065" w14:textId="77777777" w:rsidR="00073DAC" w:rsidRPr="00073DAC" w:rsidRDefault="00073DAC" w:rsidP="00073DAC">
      <w:pPr>
        <w:ind w:right="141"/>
        <w:rPr>
          <w:rFonts w:ascii="Century Gothic" w:hAnsi="Century Gothic"/>
          <w:b/>
          <w:sz w:val="18"/>
          <w:szCs w:val="18"/>
          <w:lang w:val="en-US"/>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490"/>
      </w:tblGrid>
      <w:tr w:rsidR="00073DAC" w:rsidRPr="00025617" w14:paraId="4DC8B121" w14:textId="77777777" w:rsidTr="003F33CC">
        <w:trPr>
          <w:trHeight w:val="240"/>
        </w:trPr>
        <w:tc>
          <w:tcPr>
            <w:tcW w:w="10490" w:type="dxa"/>
            <w:tcBorders>
              <w:top w:val="single" w:sz="4" w:space="0" w:color="auto"/>
              <w:left w:val="single" w:sz="4" w:space="0" w:color="auto"/>
              <w:bottom w:val="single" w:sz="4" w:space="0" w:color="auto"/>
              <w:right w:val="single" w:sz="4" w:space="0" w:color="auto"/>
            </w:tcBorders>
          </w:tcPr>
          <w:p w14:paraId="58E7BC4F" w14:textId="77777777" w:rsidR="00073DAC" w:rsidRPr="00ED0A74" w:rsidRDefault="00073DAC" w:rsidP="00376BF1">
            <w:pPr>
              <w:autoSpaceDE w:val="0"/>
              <w:autoSpaceDN w:val="0"/>
              <w:adjustRightInd w:val="0"/>
              <w:rPr>
                <w:rFonts w:ascii="Century Gothic" w:hAnsi="Century Gothic"/>
                <w:b/>
                <w:lang w:val="en-US"/>
              </w:rPr>
            </w:pPr>
            <w:r w:rsidRPr="00ED0A74">
              <w:rPr>
                <w:rFonts w:ascii="Century Gothic" w:hAnsi="Century Gothic"/>
                <w:lang w:val="en-US"/>
              </w:rPr>
              <w:br w:type="page"/>
            </w:r>
            <w:r w:rsidRPr="00ED0A74">
              <w:rPr>
                <w:rFonts w:ascii="Century Gothic" w:hAnsi="Century Gothic"/>
                <w:b/>
                <w:lang w:val="en-US"/>
              </w:rPr>
              <w:br w:type="page"/>
            </w:r>
          </w:p>
          <w:p w14:paraId="70889255" w14:textId="142620C2" w:rsidR="00376BF1" w:rsidRPr="00376BF1" w:rsidRDefault="00376BF1" w:rsidP="00376BF1">
            <w:pPr>
              <w:pStyle w:val="Paragrafobase"/>
              <w:suppressAutoHyphens/>
              <w:rPr>
                <w:rFonts w:ascii="Century Gothic" w:hAnsi="Century Gothic" w:cs="Helvetica"/>
                <w:iCs/>
                <w:color w:val="595959" w:themeColor="text1" w:themeTint="A6"/>
                <w:sz w:val="16"/>
                <w:szCs w:val="16"/>
                <w:lang w:val="en-US"/>
              </w:rPr>
            </w:pPr>
            <w:r w:rsidRPr="00376BF1">
              <w:rPr>
                <w:rFonts w:ascii="Century Gothic" w:hAnsi="Century Gothic" w:cs="Helvetica"/>
                <w:b/>
                <w:iCs/>
                <w:color w:val="595959" w:themeColor="text1" w:themeTint="A6"/>
                <w:sz w:val="16"/>
                <w:szCs w:val="16"/>
                <w:u w:val="single"/>
                <w:lang w:val="en-US"/>
              </w:rPr>
              <w:t>Easy Clip City</w:t>
            </w:r>
            <w:r w:rsidRPr="00376BF1">
              <w:rPr>
                <w:rFonts w:ascii="Century Gothic" w:hAnsi="Century Gothic" w:cs="Helvetica"/>
                <w:iCs/>
                <w:color w:val="595959" w:themeColor="text1" w:themeTint="A6"/>
                <w:sz w:val="16"/>
                <w:szCs w:val="16"/>
                <w:lang w:val="en-US"/>
              </w:rPr>
              <w:br/>
              <w:t>Mechanical saddle suitable for the lateral connection into both sewage or drainage pipes.</w:t>
            </w:r>
            <w:r w:rsidRPr="00376BF1">
              <w:rPr>
                <w:rFonts w:ascii="Century Gothic" w:hAnsi="Century Gothic" w:cs="Helvetica"/>
                <w:iCs/>
                <w:color w:val="595959" w:themeColor="text1" w:themeTint="A6"/>
                <w:sz w:val="16"/>
                <w:szCs w:val="16"/>
                <w:lang w:val="en-US"/>
              </w:rPr>
              <w:br/>
              <w:t>The anchoring is provided by mechanical compression that guarantees the tightness.</w:t>
            </w:r>
            <w:r w:rsidRPr="00376BF1">
              <w:rPr>
                <w:rFonts w:ascii="Century Gothic" w:hAnsi="Century Gothic" w:cs="Helvetica"/>
                <w:iCs/>
                <w:color w:val="595959" w:themeColor="text1" w:themeTint="A6"/>
                <w:sz w:val="16"/>
                <w:szCs w:val="16"/>
                <w:lang w:val="en-US"/>
              </w:rPr>
              <w:br/>
              <w:t>The device is suitable for installation on different types of material (plastic pipes and vitrified clay pipes).</w:t>
            </w:r>
            <w:r w:rsidRPr="00376BF1">
              <w:rPr>
                <w:rFonts w:ascii="Century Gothic" w:hAnsi="Century Gothic" w:cs="Helvetica"/>
                <w:iCs/>
                <w:color w:val="595959" w:themeColor="text1" w:themeTint="A6"/>
                <w:sz w:val="16"/>
                <w:szCs w:val="16"/>
                <w:lang w:val="en-US"/>
              </w:rPr>
              <w:br/>
              <w:t>The hydraulic sealing is guaranteed thanks to the internal gasket shaped like the inner side of the pipe, which does not affect the flow capacity. Injected moulded parts in PVC-U, EPDM gaskets, inlet spigot (Ø160mm) are designed for connection to piping systems conform to EN 1401.</w:t>
            </w:r>
            <w:r w:rsidRPr="00376BF1">
              <w:rPr>
                <w:rFonts w:ascii="Century Gothic" w:hAnsi="Century Gothic" w:cs="Helvetica"/>
                <w:iCs/>
                <w:color w:val="595959" w:themeColor="text1" w:themeTint="A6"/>
                <w:sz w:val="16"/>
                <w:szCs w:val="16"/>
                <w:lang w:val="en-US"/>
              </w:rPr>
              <w:br/>
              <w:t xml:space="preserve">Suppliers will have to attest that they hold </w:t>
            </w:r>
            <w:proofErr w:type="gramStart"/>
            <w:r w:rsidRPr="00376BF1">
              <w:rPr>
                <w:rFonts w:ascii="Century Gothic" w:hAnsi="Century Gothic" w:cs="Helvetica"/>
                <w:iCs/>
                <w:color w:val="595959" w:themeColor="text1" w:themeTint="A6"/>
                <w:sz w:val="16"/>
                <w:szCs w:val="16"/>
                <w:lang w:val="en-US"/>
              </w:rPr>
              <w:t>a</w:t>
            </w:r>
            <w:proofErr w:type="gramEnd"/>
            <w:r w:rsidRPr="00376BF1">
              <w:rPr>
                <w:rFonts w:ascii="Century Gothic" w:hAnsi="Century Gothic" w:cs="Helvetica"/>
                <w:iCs/>
                <w:color w:val="595959" w:themeColor="text1" w:themeTint="A6"/>
                <w:sz w:val="16"/>
                <w:szCs w:val="16"/>
                <w:lang w:val="en-US"/>
              </w:rPr>
              <w:t xml:space="preserve"> ISO 9001 approved quality system in place as a condition for purchase.</w:t>
            </w:r>
          </w:p>
          <w:p w14:paraId="4262B65F" w14:textId="77777777" w:rsidR="00376BF1" w:rsidRPr="00376BF1" w:rsidRDefault="00376BF1" w:rsidP="00376BF1">
            <w:pPr>
              <w:pStyle w:val="Paragrafobase"/>
              <w:suppressAutoHyphens/>
              <w:rPr>
                <w:rFonts w:ascii="Century Gothic" w:hAnsi="Century Gothic" w:cs="Helvetica"/>
                <w:iCs/>
                <w:color w:val="595959" w:themeColor="text1" w:themeTint="A6"/>
                <w:sz w:val="16"/>
                <w:szCs w:val="16"/>
                <w:lang w:val="en-US"/>
              </w:rPr>
            </w:pPr>
          </w:p>
          <w:p w14:paraId="5FFB3F24" w14:textId="77777777" w:rsidR="00376BF1" w:rsidRPr="00376BF1" w:rsidRDefault="00376BF1" w:rsidP="00376BF1">
            <w:pPr>
              <w:pStyle w:val="Paragrafobase"/>
              <w:suppressAutoHyphens/>
              <w:rPr>
                <w:rFonts w:ascii="Century Gothic" w:hAnsi="Century Gothic" w:cs="Helvetica"/>
                <w:iCs/>
                <w:color w:val="595959" w:themeColor="text1" w:themeTint="A6"/>
                <w:sz w:val="16"/>
                <w:szCs w:val="16"/>
                <w:lang w:val="en-US"/>
              </w:rPr>
            </w:pPr>
            <w:r w:rsidRPr="00376BF1">
              <w:rPr>
                <w:rFonts w:ascii="Century Gothic" w:hAnsi="Century Gothic" w:cs="Helvetica"/>
                <w:b/>
                <w:iCs/>
                <w:color w:val="595959" w:themeColor="text1" w:themeTint="A6"/>
                <w:sz w:val="16"/>
                <w:szCs w:val="16"/>
                <w:u w:val="single"/>
                <w:lang w:val="en-US"/>
              </w:rPr>
              <w:t>Easy Clip Plus</w:t>
            </w:r>
            <w:r w:rsidRPr="00376BF1">
              <w:rPr>
                <w:rFonts w:ascii="Century Gothic" w:hAnsi="Century Gothic" w:cs="Helvetica"/>
                <w:iCs/>
                <w:color w:val="595959" w:themeColor="text1" w:themeTint="A6"/>
                <w:sz w:val="16"/>
                <w:szCs w:val="16"/>
                <w:u w:val="single"/>
                <w:lang w:val="en-US"/>
              </w:rPr>
              <w:br/>
            </w:r>
            <w:r w:rsidRPr="00376BF1">
              <w:rPr>
                <w:rFonts w:ascii="Century Gothic" w:hAnsi="Century Gothic" w:cs="Helvetica"/>
                <w:iCs/>
                <w:color w:val="595959" w:themeColor="text1" w:themeTint="A6"/>
                <w:sz w:val="16"/>
                <w:szCs w:val="16"/>
                <w:lang w:val="en-US"/>
              </w:rPr>
              <w:t>Mechanical saddle suitable for the lateral connection into both sewage or drainage pipes.</w:t>
            </w:r>
            <w:r w:rsidRPr="00376BF1">
              <w:rPr>
                <w:rFonts w:ascii="Century Gothic" w:hAnsi="Century Gothic" w:cs="Helvetica"/>
                <w:iCs/>
                <w:color w:val="595959" w:themeColor="text1" w:themeTint="A6"/>
                <w:sz w:val="16"/>
                <w:szCs w:val="16"/>
                <w:u w:val="single"/>
                <w:lang w:val="en-US"/>
              </w:rPr>
              <w:br/>
            </w:r>
            <w:r w:rsidRPr="00376BF1">
              <w:rPr>
                <w:rFonts w:ascii="Century Gothic" w:hAnsi="Century Gothic" w:cs="Helvetica"/>
                <w:iCs/>
                <w:color w:val="595959" w:themeColor="text1" w:themeTint="A6"/>
                <w:sz w:val="16"/>
                <w:szCs w:val="16"/>
                <w:lang w:val="en-US"/>
              </w:rPr>
              <w:t>The anchoring is provided by mechanical compression that guarantees the tightness.</w:t>
            </w:r>
            <w:r w:rsidRPr="00376BF1">
              <w:rPr>
                <w:rFonts w:ascii="Century Gothic" w:hAnsi="Century Gothic" w:cs="Helvetica"/>
                <w:iCs/>
                <w:color w:val="595959" w:themeColor="text1" w:themeTint="A6"/>
                <w:sz w:val="16"/>
                <w:szCs w:val="16"/>
                <w:u w:val="single"/>
                <w:lang w:val="en-US"/>
              </w:rPr>
              <w:br/>
            </w:r>
            <w:r w:rsidRPr="00376BF1">
              <w:rPr>
                <w:rFonts w:ascii="Century Gothic" w:hAnsi="Century Gothic" w:cs="Helvetica"/>
                <w:iCs/>
                <w:color w:val="595959" w:themeColor="text1" w:themeTint="A6"/>
                <w:sz w:val="16"/>
                <w:szCs w:val="16"/>
                <w:lang w:val="en-US"/>
              </w:rPr>
              <w:t>The device is suitable for installation on different types of material (plastic pipes, vitrified clay pipes, concrete pipes).</w:t>
            </w:r>
            <w:r w:rsidRPr="00376BF1">
              <w:rPr>
                <w:rFonts w:ascii="Century Gothic" w:hAnsi="Century Gothic" w:cs="Helvetica"/>
                <w:iCs/>
                <w:color w:val="595959" w:themeColor="text1" w:themeTint="A6"/>
                <w:sz w:val="16"/>
                <w:szCs w:val="16"/>
                <w:u w:val="single"/>
                <w:lang w:val="en-US"/>
              </w:rPr>
              <w:br/>
            </w:r>
            <w:r w:rsidRPr="00376BF1">
              <w:rPr>
                <w:rFonts w:ascii="Century Gothic" w:hAnsi="Century Gothic" w:cs="Helvetica"/>
                <w:iCs/>
                <w:color w:val="595959" w:themeColor="text1" w:themeTint="A6"/>
                <w:sz w:val="16"/>
                <w:szCs w:val="16"/>
                <w:lang w:val="en-US"/>
              </w:rPr>
              <w:t>The spigot inlet is equipped with a spherical joint that allows ±10° free rotation (European Patent EP1548349).</w:t>
            </w:r>
            <w:r w:rsidRPr="00376BF1">
              <w:rPr>
                <w:rFonts w:ascii="Century Gothic" w:hAnsi="Century Gothic" w:cs="Helvetica"/>
                <w:iCs/>
                <w:color w:val="595959" w:themeColor="text1" w:themeTint="A6"/>
                <w:sz w:val="16"/>
                <w:szCs w:val="16"/>
                <w:u w:val="single"/>
                <w:lang w:val="en-US"/>
              </w:rPr>
              <w:br/>
            </w:r>
            <w:r w:rsidRPr="00376BF1">
              <w:rPr>
                <w:rFonts w:ascii="Century Gothic" w:hAnsi="Century Gothic" w:cs="Helvetica"/>
                <w:iCs/>
                <w:color w:val="595959" w:themeColor="text1" w:themeTint="A6"/>
                <w:sz w:val="16"/>
                <w:szCs w:val="16"/>
                <w:lang w:val="en-US"/>
              </w:rPr>
              <w:t>The hydraulic sealing is guaranteed thanks to the internal saddle seal (mod. patented) shaped like the inner side of the pipe which does not affect the flow capacity. Injection-moulded parts in PVC-U, EPDM gaskets and inlet spigot (Ø160 available only) are designed for connection to piping systems conform to EN1401.</w:t>
            </w:r>
            <w:r w:rsidRPr="00376BF1">
              <w:rPr>
                <w:rFonts w:ascii="Century Gothic" w:hAnsi="Century Gothic" w:cs="Helvetica"/>
                <w:iCs/>
                <w:color w:val="595959" w:themeColor="text1" w:themeTint="A6"/>
                <w:sz w:val="16"/>
                <w:szCs w:val="16"/>
                <w:u w:val="single"/>
                <w:lang w:val="en-US"/>
              </w:rPr>
              <w:br/>
            </w:r>
            <w:r w:rsidRPr="00376BF1">
              <w:rPr>
                <w:rFonts w:ascii="Century Gothic" w:hAnsi="Century Gothic" w:cs="Helvetica"/>
                <w:iCs/>
                <w:color w:val="595959" w:themeColor="text1" w:themeTint="A6"/>
                <w:sz w:val="16"/>
                <w:szCs w:val="16"/>
                <w:lang w:val="en-US"/>
              </w:rPr>
              <w:t>This device is certified by the international certification body CSTB.</w:t>
            </w:r>
            <w:r w:rsidRPr="00376BF1">
              <w:rPr>
                <w:rFonts w:ascii="Century Gothic" w:hAnsi="Century Gothic" w:cs="Helvetica"/>
                <w:iCs/>
                <w:color w:val="595959" w:themeColor="text1" w:themeTint="A6"/>
                <w:sz w:val="16"/>
                <w:szCs w:val="16"/>
                <w:u w:val="single"/>
                <w:lang w:val="en-US"/>
              </w:rPr>
              <w:br/>
            </w:r>
            <w:r w:rsidRPr="00376BF1">
              <w:rPr>
                <w:rFonts w:ascii="Century Gothic" w:hAnsi="Century Gothic" w:cs="Helvetica"/>
                <w:iCs/>
                <w:color w:val="595959" w:themeColor="text1" w:themeTint="A6"/>
                <w:sz w:val="16"/>
                <w:szCs w:val="16"/>
                <w:lang w:val="en-US"/>
              </w:rPr>
              <w:t>Suppliers will have to attest that they hold an ISO 9001 approved quality system in place as a condition for purchase.</w:t>
            </w:r>
          </w:p>
          <w:p w14:paraId="44B21FBF" w14:textId="77777777" w:rsidR="00376BF1" w:rsidRPr="00376BF1" w:rsidRDefault="00376BF1" w:rsidP="00376BF1">
            <w:pPr>
              <w:pStyle w:val="Paragrafobase"/>
              <w:suppressAutoHyphens/>
              <w:rPr>
                <w:rFonts w:ascii="Century Gothic" w:hAnsi="Century Gothic" w:cs="Helvetica"/>
                <w:iCs/>
                <w:color w:val="595959" w:themeColor="text1" w:themeTint="A6"/>
                <w:sz w:val="16"/>
                <w:szCs w:val="16"/>
                <w:u w:val="single"/>
                <w:lang w:val="en-US"/>
              </w:rPr>
            </w:pPr>
          </w:p>
          <w:p w14:paraId="3016AE8F" w14:textId="6E97AADB" w:rsidR="00376BF1" w:rsidRPr="00376BF1" w:rsidRDefault="00376BF1" w:rsidP="00376BF1">
            <w:pPr>
              <w:pStyle w:val="Paragrafobase"/>
              <w:suppressAutoHyphens/>
              <w:rPr>
                <w:rFonts w:ascii="Century Gothic" w:hAnsi="Century Gothic" w:cs="Helvetica"/>
                <w:iCs/>
                <w:color w:val="595959" w:themeColor="text1" w:themeTint="A6"/>
                <w:sz w:val="16"/>
                <w:szCs w:val="16"/>
                <w:lang w:val="en-US"/>
              </w:rPr>
            </w:pPr>
            <w:r w:rsidRPr="00376BF1">
              <w:rPr>
                <w:rFonts w:ascii="Century Gothic" w:hAnsi="Century Gothic" w:cs="Helvetica"/>
                <w:b/>
                <w:iCs/>
                <w:color w:val="595959" w:themeColor="text1" w:themeTint="A6"/>
                <w:sz w:val="16"/>
                <w:szCs w:val="16"/>
                <w:u w:val="single"/>
                <w:lang w:val="en-US"/>
              </w:rPr>
              <w:t>Easy Clip Link</w:t>
            </w:r>
            <w:r w:rsidRPr="00376BF1">
              <w:rPr>
                <w:rFonts w:ascii="Century Gothic" w:hAnsi="Century Gothic" w:cs="Helvetica"/>
                <w:iCs/>
                <w:color w:val="595959" w:themeColor="text1" w:themeTint="A6"/>
                <w:sz w:val="16"/>
                <w:szCs w:val="16"/>
                <w:u w:val="single"/>
                <w:lang w:val="en-US"/>
              </w:rPr>
              <w:br/>
            </w:r>
            <w:r w:rsidRPr="00376BF1">
              <w:rPr>
                <w:rFonts w:ascii="Century Gothic" w:hAnsi="Century Gothic" w:cs="Helvetica"/>
                <w:iCs/>
                <w:color w:val="595959" w:themeColor="text1" w:themeTint="A6"/>
                <w:sz w:val="16"/>
                <w:szCs w:val="16"/>
                <w:lang w:val="en-US"/>
              </w:rPr>
              <w:t>Mechanical saddle suitable for the lateral connection into both sewage or drainage pipe.</w:t>
            </w:r>
            <w:r w:rsidRPr="00376BF1">
              <w:rPr>
                <w:rFonts w:ascii="Century Gothic" w:hAnsi="Century Gothic" w:cs="Helvetica"/>
                <w:iCs/>
                <w:color w:val="595959" w:themeColor="text1" w:themeTint="A6"/>
                <w:sz w:val="16"/>
                <w:szCs w:val="16"/>
                <w:u w:val="single"/>
                <w:lang w:val="en-US"/>
              </w:rPr>
              <w:br/>
            </w:r>
            <w:r w:rsidRPr="00376BF1">
              <w:rPr>
                <w:rFonts w:ascii="Century Gothic" w:hAnsi="Century Gothic" w:cs="Helvetica"/>
                <w:iCs/>
                <w:color w:val="595959" w:themeColor="text1" w:themeTint="A6"/>
                <w:sz w:val="16"/>
                <w:szCs w:val="16"/>
                <w:lang w:val="en-US"/>
              </w:rPr>
              <w:t>The anchoring is provided by mechanical compression that ensures water tightness.</w:t>
            </w:r>
            <w:r w:rsidRPr="00376BF1">
              <w:rPr>
                <w:rFonts w:ascii="Century Gothic" w:hAnsi="Century Gothic" w:cs="Helvetica"/>
                <w:iCs/>
                <w:color w:val="595959" w:themeColor="text1" w:themeTint="A6"/>
                <w:sz w:val="16"/>
                <w:szCs w:val="16"/>
                <w:u w:val="single"/>
                <w:lang w:val="en-US"/>
              </w:rPr>
              <w:br/>
            </w:r>
            <w:r w:rsidRPr="00376BF1">
              <w:rPr>
                <w:rFonts w:ascii="Century Gothic" w:hAnsi="Century Gothic" w:cs="Helvetica"/>
                <w:iCs/>
                <w:color w:val="595959" w:themeColor="text1" w:themeTint="A6"/>
                <w:sz w:val="16"/>
                <w:szCs w:val="16"/>
                <w:lang w:val="en-US"/>
              </w:rPr>
              <w:t>This device is suitable for installation on different types of material (plastic pipes, vitrified clay pipes, concrete pipes).</w:t>
            </w:r>
            <w:r w:rsidRPr="00376BF1">
              <w:rPr>
                <w:rFonts w:ascii="Century Gothic" w:hAnsi="Century Gothic" w:cs="Helvetica"/>
                <w:iCs/>
                <w:color w:val="595959" w:themeColor="text1" w:themeTint="A6"/>
                <w:sz w:val="16"/>
                <w:szCs w:val="16"/>
                <w:u w:val="single"/>
                <w:lang w:val="en-US"/>
              </w:rPr>
              <w:br/>
            </w:r>
            <w:r w:rsidRPr="00376BF1">
              <w:rPr>
                <w:rFonts w:ascii="Century Gothic" w:hAnsi="Century Gothic" w:cs="Helvetica"/>
                <w:iCs/>
                <w:color w:val="595959" w:themeColor="text1" w:themeTint="A6"/>
                <w:sz w:val="16"/>
                <w:szCs w:val="16"/>
                <w:lang w:val="en-US"/>
              </w:rPr>
              <w:t>The hydraulic sealing is guaranteed thanks to the saddle seal, shaped like the inner side of the pipe, which does not affect the flow capacity. Injection-moulded parts in PVC-U, EPDM gaskets, inlet spigot (both Ø160 and Ø200 available) are designed for connection to piping systems conform to EN 1401.</w:t>
            </w:r>
            <w:r w:rsidRPr="00376BF1">
              <w:rPr>
                <w:rFonts w:ascii="Century Gothic" w:hAnsi="Century Gothic" w:cs="Helvetica"/>
                <w:iCs/>
                <w:color w:val="595959" w:themeColor="text1" w:themeTint="A6"/>
                <w:sz w:val="16"/>
                <w:szCs w:val="16"/>
                <w:u w:val="single"/>
                <w:lang w:val="en-US"/>
              </w:rPr>
              <w:br/>
            </w:r>
            <w:r w:rsidRPr="00376BF1">
              <w:rPr>
                <w:rFonts w:ascii="Century Gothic" w:hAnsi="Century Gothic" w:cs="Helvetica"/>
                <w:iCs/>
                <w:color w:val="595959" w:themeColor="text1" w:themeTint="A6"/>
                <w:sz w:val="16"/>
                <w:szCs w:val="16"/>
                <w:lang w:val="en-US"/>
              </w:rPr>
              <w:t>Suppliers will have to attest that they hold an ISO 9001 approved quality system in place as a condition for purchase.</w:t>
            </w:r>
          </w:p>
          <w:p w14:paraId="7133674F" w14:textId="77777777" w:rsidR="00376BF1" w:rsidRPr="00376BF1" w:rsidRDefault="00376BF1" w:rsidP="00376BF1">
            <w:pPr>
              <w:pStyle w:val="Paragrafobase"/>
              <w:suppressAutoHyphens/>
              <w:rPr>
                <w:rFonts w:ascii="Century Gothic" w:hAnsi="Century Gothic" w:cs="Helvetica"/>
                <w:iCs/>
                <w:color w:val="595959" w:themeColor="text1" w:themeTint="A6"/>
                <w:sz w:val="16"/>
                <w:szCs w:val="16"/>
                <w:u w:val="single"/>
                <w:lang w:val="en-US"/>
              </w:rPr>
            </w:pPr>
          </w:p>
          <w:p w14:paraId="230A1E71" w14:textId="4D270FD8" w:rsidR="002146D0" w:rsidRPr="006E3411" w:rsidRDefault="00376BF1" w:rsidP="00376BF1">
            <w:pPr>
              <w:pStyle w:val="Paragrafobase"/>
              <w:suppressAutoHyphens/>
              <w:rPr>
                <w:rFonts w:ascii="Century Gothic" w:hAnsi="Century Gothic" w:cs="Helvetica"/>
                <w:iCs/>
                <w:color w:val="595959" w:themeColor="text1" w:themeTint="A6"/>
                <w:sz w:val="26"/>
                <w:szCs w:val="26"/>
                <w:lang w:val="en-US"/>
              </w:rPr>
            </w:pPr>
            <w:r w:rsidRPr="00376BF1">
              <w:rPr>
                <w:rFonts w:ascii="Century Gothic" w:hAnsi="Century Gothic" w:cs="Helvetica"/>
                <w:b/>
                <w:iCs/>
                <w:color w:val="595959" w:themeColor="text1" w:themeTint="A6"/>
                <w:sz w:val="16"/>
                <w:szCs w:val="16"/>
                <w:u w:val="single"/>
                <w:lang w:val="en-US"/>
              </w:rPr>
              <w:t>Easy Clip Tech</w:t>
            </w:r>
            <w:r w:rsidRPr="00376BF1">
              <w:rPr>
                <w:rFonts w:ascii="Century Gothic" w:hAnsi="Century Gothic" w:cs="Helvetica"/>
                <w:iCs/>
                <w:color w:val="595959" w:themeColor="text1" w:themeTint="A6"/>
                <w:sz w:val="16"/>
                <w:szCs w:val="16"/>
                <w:u w:val="single"/>
                <w:lang w:val="en-US"/>
              </w:rPr>
              <w:br/>
            </w:r>
            <w:r w:rsidRPr="00376BF1">
              <w:rPr>
                <w:rFonts w:ascii="Century Gothic" w:hAnsi="Century Gothic" w:cs="Helvetica"/>
                <w:iCs/>
                <w:color w:val="595959" w:themeColor="text1" w:themeTint="A6"/>
                <w:sz w:val="16"/>
                <w:szCs w:val="16"/>
                <w:lang w:val="en-US"/>
              </w:rPr>
              <w:t>Mechanical saddle for the lateral connection into both sewage or drainage pipes.</w:t>
            </w:r>
            <w:r w:rsidRPr="00376BF1">
              <w:rPr>
                <w:rFonts w:ascii="Century Gothic" w:hAnsi="Century Gothic" w:cs="Helvetica"/>
                <w:iCs/>
                <w:color w:val="595959" w:themeColor="text1" w:themeTint="A6"/>
                <w:sz w:val="16"/>
                <w:szCs w:val="16"/>
                <w:u w:val="single"/>
                <w:lang w:val="en-US"/>
              </w:rPr>
              <w:br/>
            </w:r>
            <w:r w:rsidRPr="00376BF1">
              <w:rPr>
                <w:rFonts w:ascii="Century Gothic" w:hAnsi="Century Gothic" w:cs="Helvetica"/>
                <w:iCs/>
                <w:color w:val="595959" w:themeColor="text1" w:themeTint="A6"/>
                <w:sz w:val="16"/>
                <w:szCs w:val="16"/>
                <w:lang w:val="en-US"/>
              </w:rPr>
              <w:t>The anchoring system is obtained by the compression of the internal saddle, the gasket does not stick out from inside of the pipe, the spigot is held into the wall thickness without in-ternal protrusion.</w:t>
            </w:r>
            <w:r w:rsidRPr="00376BF1">
              <w:rPr>
                <w:rFonts w:ascii="Century Gothic" w:hAnsi="Century Gothic" w:cs="Helvetica"/>
                <w:iCs/>
                <w:color w:val="595959" w:themeColor="text1" w:themeTint="A6"/>
                <w:sz w:val="16"/>
                <w:szCs w:val="16"/>
                <w:u w:val="single"/>
                <w:lang w:val="en-US"/>
              </w:rPr>
              <w:br/>
            </w:r>
            <w:r w:rsidRPr="00376BF1">
              <w:rPr>
                <w:rFonts w:ascii="Century Gothic" w:hAnsi="Century Gothic" w:cs="Helvetica"/>
                <w:iCs/>
                <w:color w:val="595959" w:themeColor="text1" w:themeTint="A6"/>
                <w:sz w:val="16"/>
                <w:szCs w:val="16"/>
                <w:lang w:val="en-US"/>
              </w:rPr>
              <w:t>The hydraulic sealing is guaranteed thanks to the saddle seal that allows the full flow capac-ity.</w:t>
            </w:r>
            <w:r w:rsidRPr="00376BF1">
              <w:rPr>
                <w:rFonts w:ascii="Century Gothic" w:hAnsi="Century Gothic" w:cs="Helvetica"/>
                <w:iCs/>
                <w:color w:val="595959" w:themeColor="text1" w:themeTint="A6"/>
                <w:sz w:val="16"/>
                <w:szCs w:val="16"/>
                <w:u w:val="single"/>
                <w:lang w:val="en-US"/>
              </w:rPr>
              <w:br/>
            </w:r>
            <w:r w:rsidRPr="00376BF1">
              <w:rPr>
                <w:rFonts w:ascii="Century Gothic" w:hAnsi="Century Gothic" w:cs="Helvetica"/>
                <w:iCs/>
                <w:color w:val="595959" w:themeColor="text1" w:themeTint="A6"/>
                <w:sz w:val="16"/>
                <w:szCs w:val="16"/>
                <w:lang w:val="en-US"/>
              </w:rPr>
              <w:t>This device is suitable for installation on vitrified clay pipes and concrete pipes.</w:t>
            </w:r>
            <w:r w:rsidRPr="00376BF1">
              <w:rPr>
                <w:rFonts w:ascii="Century Gothic" w:hAnsi="Century Gothic" w:cs="Helvetica"/>
                <w:iCs/>
                <w:color w:val="595959" w:themeColor="text1" w:themeTint="A6"/>
                <w:sz w:val="16"/>
                <w:szCs w:val="16"/>
                <w:u w:val="single"/>
                <w:lang w:val="en-US"/>
              </w:rPr>
              <w:br/>
            </w:r>
            <w:r w:rsidRPr="00376BF1">
              <w:rPr>
                <w:rFonts w:ascii="Century Gothic" w:hAnsi="Century Gothic" w:cs="Helvetica"/>
                <w:iCs/>
                <w:color w:val="595959" w:themeColor="text1" w:themeTint="A6"/>
                <w:sz w:val="16"/>
                <w:szCs w:val="16"/>
                <w:lang w:val="en-US"/>
              </w:rPr>
              <w:t>Injection-moulded parts in PVC-U, EPDM gaskets, inlet spigot (Ø160) are designed for the connection to piping systems conform to EN 1401.</w:t>
            </w:r>
            <w:r w:rsidRPr="00376BF1">
              <w:rPr>
                <w:rFonts w:ascii="Century Gothic" w:hAnsi="Century Gothic" w:cs="Helvetica"/>
                <w:iCs/>
                <w:color w:val="595959" w:themeColor="text1" w:themeTint="A6"/>
                <w:sz w:val="16"/>
                <w:szCs w:val="16"/>
                <w:u w:val="single"/>
                <w:lang w:val="en-US"/>
              </w:rPr>
              <w:br/>
            </w:r>
            <w:r w:rsidRPr="00376BF1">
              <w:rPr>
                <w:rFonts w:ascii="Century Gothic" w:hAnsi="Century Gothic" w:cs="Helvetica"/>
                <w:iCs/>
                <w:color w:val="595959" w:themeColor="text1" w:themeTint="A6"/>
                <w:sz w:val="16"/>
                <w:szCs w:val="16"/>
                <w:lang w:val="en-US"/>
              </w:rPr>
              <w:t>Suppliers will have to attest that they hold an ISO 9001 approved quality system in place as a condition for purchase.</w:t>
            </w:r>
          </w:p>
          <w:p w14:paraId="153FDB31" w14:textId="77777777" w:rsidR="00073DAC" w:rsidRPr="00ED0A74" w:rsidRDefault="00073DAC" w:rsidP="00376BF1">
            <w:pPr>
              <w:autoSpaceDE w:val="0"/>
              <w:autoSpaceDN w:val="0"/>
              <w:adjustRightInd w:val="0"/>
              <w:rPr>
                <w:rFonts w:ascii="AppleSystemUIFont" w:hAnsi="AppleSystemUIFont" w:cs="AppleSystemUIFont"/>
                <w:sz w:val="26"/>
                <w:szCs w:val="26"/>
                <w:lang w:val="en-US"/>
              </w:rPr>
            </w:pPr>
          </w:p>
        </w:tc>
      </w:tr>
    </w:tbl>
    <w:p w14:paraId="2C4A50D7" w14:textId="77777777" w:rsidR="002146D0" w:rsidRDefault="002146D0" w:rsidP="00073DAC">
      <w:pPr>
        <w:spacing w:line="360" w:lineRule="auto"/>
        <w:rPr>
          <w:rFonts w:ascii="Century Gothic" w:hAnsi="Century Gothic"/>
          <w:lang w:val="en-US"/>
        </w:rPr>
        <w:sectPr w:rsidR="002146D0" w:rsidSect="00073DAC">
          <w:pgSz w:w="11900" w:h="16840"/>
          <w:pgMar w:top="454" w:right="720" w:bottom="720" w:left="720" w:header="340" w:footer="170" w:gutter="0"/>
          <w:cols w:space="708"/>
          <w:docGrid w:linePitch="360"/>
        </w:sectPr>
      </w:pPr>
    </w:p>
    <w:p w14:paraId="4AA01661" w14:textId="3A0C119C" w:rsidR="00073DAC" w:rsidRPr="00ED0A74" w:rsidRDefault="00073DAC" w:rsidP="00073DAC">
      <w:pPr>
        <w:pStyle w:val="Intestazione"/>
        <w:rPr>
          <w:rFonts w:ascii="Century Gothic" w:hAnsi="Century Gothic"/>
          <w:iCs/>
          <w:color w:val="404040"/>
          <w:sz w:val="40"/>
          <w:szCs w:val="40"/>
          <w:lang w:val="en-US"/>
        </w:rPr>
      </w:pPr>
      <w:r w:rsidRPr="002146D0">
        <w:rPr>
          <w:rFonts w:ascii="Century Gothic" w:hAnsi="Century Gothic"/>
          <w:iCs/>
          <w:color w:val="595959" w:themeColor="text1" w:themeTint="A6"/>
          <w:sz w:val="40"/>
          <w:szCs w:val="40"/>
          <w:lang w:val="en-US"/>
        </w:rPr>
        <w:lastRenderedPageBreak/>
        <w:t xml:space="preserve">CAHIER DE CHARGES   </w:t>
      </w:r>
      <w:r w:rsidR="00ED0A74" w:rsidRPr="00ED0A74">
        <w:rPr>
          <w:rFonts w:ascii="Gilroy Black" w:hAnsi="Gilroy Black"/>
          <w:noProof/>
          <w:color w:val="00B0F0"/>
          <w:sz w:val="32"/>
          <w:szCs w:val="32"/>
        </w:rPr>
        <w:drawing>
          <wp:inline distT="0" distB="0" distL="0" distR="0" wp14:anchorId="0D638A31" wp14:editId="3EB93BD0">
            <wp:extent cx="344805" cy="179705"/>
            <wp:effectExtent l="0" t="0" r="0" b="0"/>
            <wp:docPr id="8" name="Immagin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805" cy="179705"/>
                    </a:xfrm>
                    <a:prstGeom prst="rect">
                      <a:avLst/>
                    </a:prstGeom>
                    <a:noFill/>
                    <a:ln>
                      <a:noFill/>
                    </a:ln>
                  </pic:spPr>
                </pic:pic>
              </a:graphicData>
            </a:graphic>
          </wp:inline>
        </w:drawing>
      </w:r>
    </w:p>
    <w:p w14:paraId="7A876472" w14:textId="77777777" w:rsidR="00073DAC" w:rsidRPr="00073DAC" w:rsidRDefault="00073DAC" w:rsidP="00073DAC">
      <w:pPr>
        <w:pStyle w:val="Intestazione"/>
        <w:rPr>
          <w:rFonts w:ascii="Century Gothic" w:hAnsi="Century Gothic"/>
          <w:bCs/>
          <w:iCs/>
          <w:lang w:val="en-US"/>
        </w:rPr>
      </w:pPr>
    </w:p>
    <w:p w14:paraId="3725681E" w14:textId="77777777" w:rsidR="00073DAC" w:rsidRPr="00073DAC" w:rsidRDefault="00073DAC" w:rsidP="00073DAC">
      <w:pPr>
        <w:pStyle w:val="Intestazione"/>
        <w:rPr>
          <w:rFonts w:ascii="Century Gothic" w:hAnsi="Century Gothic"/>
          <w:bCs/>
          <w:iCs/>
          <w:lang w:val="en-US"/>
        </w:rPr>
      </w:pPr>
    </w:p>
    <w:p w14:paraId="311826BC" w14:textId="77777777" w:rsidR="00073DAC" w:rsidRPr="00073DAC" w:rsidRDefault="00073DAC" w:rsidP="00073DAC">
      <w:pPr>
        <w:rPr>
          <w:rFonts w:ascii="Century Gothic" w:hAnsi="Century Gothic"/>
          <w:lang w:val="en-US"/>
        </w:rPr>
      </w:pPr>
    </w:p>
    <w:p w14:paraId="0692B9FD" w14:textId="46608E6C" w:rsidR="00073DAC" w:rsidRPr="002146D0" w:rsidRDefault="00376BF1" w:rsidP="00073DAC">
      <w:pPr>
        <w:pBdr>
          <w:top w:val="single" w:sz="4" w:space="1" w:color="auto"/>
          <w:left w:val="single" w:sz="4" w:space="7" w:color="auto"/>
          <w:bottom w:val="single" w:sz="4" w:space="1" w:color="auto"/>
          <w:right w:val="single" w:sz="4" w:space="12" w:color="auto"/>
        </w:pBdr>
        <w:spacing w:line="360" w:lineRule="auto"/>
        <w:ind w:left="284" w:right="142"/>
        <w:rPr>
          <w:rFonts w:ascii="Century Gothic" w:hAnsi="Century Gothic"/>
          <w:b/>
          <w:bCs/>
          <w:color w:val="595959" w:themeColor="text1" w:themeTint="A6"/>
          <w:sz w:val="26"/>
          <w:szCs w:val="26"/>
          <w:lang w:val="en-US"/>
        </w:rPr>
      </w:pPr>
      <w:r>
        <w:rPr>
          <w:rFonts w:ascii="Century Gothic" w:hAnsi="Century Gothic" w:cs="AppleSystemUIFont"/>
          <w:b/>
          <w:bCs/>
          <w:iCs/>
          <w:color w:val="595959" w:themeColor="text1" w:themeTint="A6"/>
          <w:sz w:val="26"/>
          <w:szCs w:val="26"/>
          <w:lang w:val="en-US"/>
        </w:rPr>
        <w:t>EASY CLIP</w:t>
      </w:r>
      <w:r w:rsidR="000E64CF" w:rsidRPr="002146D0">
        <w:rPr>
          <w:rFonts w:ascii="Century Gothic" w:hAnsi="Century Gothic"/>
          <w:b/>
          <w:bCs/>
          <w:color w:val="595959" w:themeColor="text1" w:themeTint="A6"/>
          <w:sz w:val="26"/>
          <w:szCs w:val="26"/>
          <w:lang w:val="en-US"/>
        </w:rPr>
        <w:t xml:space="preserve"> </w:t>
      </w:r>
    </w:p>
    <w:p w14:paraId="45F5E185" w14:textId="77777777" w:rsidR="00073DAC" w:rsidRPr="00073DAC" w:rsidRDefault="00073DAC" w:rsidP="00073DAC">
      <w:pPr>
        <w:ind w:right="141"/>
        <w:rPr>
          <w:rFonts w:ascii="Century Gothic" w:hAnsi="Century Gothic"/>
          <w:b/>
          <w:sz w:val="18"/>
          <w:szCs w:val="18"/>
          <w:lang w:val="en-US"/>
        </w:rPr>
      </w:pPr>
    </w:p>
    <w:p w14:paraId="04D99784" w14:textId="77777777" w:rsidR="00073DAC" w:rsidRPr="00073DAC" w:rsidRDefault="00073DAC" w:rsidP="00073DAC">
      <w:pPr>
        <w:ind w:right="141"/>
        <w:rPr>
          <w:rFonts w:ascii="Century Gothic" w:hAnsi="Century Gothic"/>
          <w:b/>
          <w:sz w:val="18"/>
          <w:szCs w:val="18"/>
          <w:lang w:val="en-US"/>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490"/>
      </w:tblGrid>
      <w:tr w:rsidR="00073DAC" w:rsidRPr="00025617" w14:paraId="6632224E" w14:textId="77777777" w:rsidTr="003F33CC">
        <w:trPr>
          <w:trHeight w:val="240"/>
        </w:trPr>
        <w:tc>
          <w:tcPr>
            <w:tcW w:w="10490" w:type="dxa"/>
            <w:tcBorders>
              <w:top w:val="single" w:sz="4" w:space="0" w:color="auto"/>
              <w:left w:val="single" w:sz="4" w:space="0" w:color="auto"/>
              <w:bottom w:val="single" w:sz="4" w:space="0" w:color="auto"/>
              <w:right w:val="single" w:sz="4" w:space="0" w:color="auto"/>
            </w:tcBorders>
          </w:tcPr>
          <w:p w14:paraId="3E1574A1" w14:textId="56645534" w:rsidR="00376BF1" w:rsidRPr="00376BF1" w:rsidRDefault="00073DAC" w:rsidP="00376BF1">
            <w:pPr>
              <w:pStyle w:val="Paragrafobase"/>
              <w:suppressAutoHyphens/>
              <w:rPr>
                <w:rFonts w:ascii="Century Gothic" w:hAnsi="Century Gothic" w:cs="Helvetica"/>
                <w:b/>
                <w:bCs/>
                <w:iCs/>
                <w:color w:val="595959" w:themeColor="text1" w:themeTint="A6"/>
                <w:sz w:val="16"/>
                <w:szCs w:val="16"/>
                <w:u w:val="single"/>
                <w:lang w:val="en-US"/>
              </w:rPr>
            </w:pPr>
            <w:r w:rsidRPr="00ED0A74">
              <w:rPr>
                <w:rFonts w:ascii="Century Gothic" w:hAnsi="Century Gothic"/>
                <w:lang w:val="en-US"/>
              </w:rPr>
              <w:br w:type="page"/>
            </w:r>
            <w:r w:rsidRPr="00ED0A74">
              <w:rPr>
                <w:rFonts w:ascii="Century Gothic" w:hAnsi="Century Gothic"/>
                <w:b/>
                <w:lang w:val="en-US"/>
              </w:rPr>
              <w:br w:type="page"/>
            </w:r>
            <w:r w:rsidR="00025617">
              <w:rPr>
                <w:rFonts w:ascii="Century Gothic" w:hAnsi="Century Gothic"/>
                <w:b/>
                <w:lang w:val="en-US"/>
              </w:rPr>
              <w:br/>
            </w:r>
            <w:r w:rsidR="00376BF1" w:rsidRPr="00376BF1">
              <w:rPr>
                <w:rFonts w:ascii="Century Gothic" w:hAnsi="Century Gothic" w:cs="Helvetica"/>
                <w:b/>
                <w:bCs/>
                <w:iCs/>
                <w:color w:val="595959" w:themeColor="text1" w:themeTint="A6"/>
                <w:sz w:val="16"/>
                <w:szCs w:val="16"/>
                <w:u w:val="single"/>
                <w:lang w:val="en-US"/>
              </w:rPr>
              <w:t>Easy Clip City</w:t>
            </w:r>
          </w:p>
          <w:p w14:paraId="58282718" w14:textId="77777777" w:rsidR="00376BF1" w:rsidRPr="00376BF1" w:rsidRDefault="00376BF1" w:rsidP="00376BF1">
            <w:pPr>
              <w:pStyle w:val="Paragrafobase"/>
              <w:suppressAutoHyphens/>
              <w:rPr>
                <w:rFonts w:ascii="Century Gothic" w:hAnsi="Century Gothic" w:cs="Helvetica"/>
                <w:iCs/>
                <w:color w:val="595959" w:themeColor="text1" w:themeTint="A6"/>
                <w:sz w:val="16"/>
                <w:szCs w:val="16"/>
                <w:lang w:val="en-US"/>
              </w:rPr>
            </w:pPr>
            <w:r w:rsidRPr="00376BF1">
              <w:rPr>
                <w:rFonts w:ascii="Century Gothic" w:hAnsi="Century Gothic" w:cs="Helvetica"/>
                <w:iCs/>
                <w:color w:val="595959" w:themeColor="text1" w:themeTint="A6"/>
                <w:sz w:val="16"/>
                <w:szCs w:val="16"/>
                <w:lang w:val="en-US"/>
              </w:rPr>
              <w:t xml:space="preserve">Clip de piquage pour connexion latérale aux réseaux d’évacuation et d’assainissement, compatible avec divers matériaux (plastique, grès vitrifié). </w:t>
            </w:r>
            <w:r w:rsidRPr="00376BF1">
              <w:rPr>
                <w:rFonts w:ascii="Century Gothic" w:hAnsi="Century Gothic" w:cs="Helvetica"/>
                <w:iCs/>
                <w:color w:val="595959" w:themeColor="text1" w:themeTint="A6"/>
                <w:sz w:val="16"/>
                <w:szCs w:val="16"/>
              </w:rPr>
              <w:t>L’ancrage est possible grâce à la compression mécanique, ce qui garantie l’étanchéité.</w:t>
            </w:r>
            <w:r w:rsidRPr="00376BF1">
              <w:rPr>
                <w:rFonts w:ascii="Century Gothic" w:hAnsi="Century Gothic" w:cs="Helvetica"/>
                <w:iCs/>
                <w:color w:val="595959" w:themeColor="text1" w:themeTint="A6"/>
                <w:sz w:val="16"/>
                <w:szCs w:val="16"/>
              </w:rPr>
              <w:br/>
              <w:t xml:space="preserve">La connexion hydraulique est assurée par le joint interne en forme correspondant à l’intérieur du tuyau. Les pièces détachées en PVC injecté, les joints, l’entré mâle (Ø160mm) sont désignés pour garantir la connexion aux réseaux d’évacuation selon </w:t>
            </w:r>
            <w:proofErr w:type="gramStart"/>
            <w:r w:rsidRPr="00376BF1">
              <w:rPr>
                <w:rFonts w:ascii="Century Gothic" w:hAnsi="Century Gothic" w:cs="Helvetica"/>
                <w:iCs/>
                <w:color w:val="595959" w:themeColor="text1" w:themeTint="A6"/>
                <w:sz w:val="16"/>
                <w:szCs w:val="16"/>
              </w:rPr>
              <w:t>la norme</w:t>
            </w:r>
            <w:proofErr w:type="gramEnd"/>
            <w:r w:rsidRPr="00376BF1">
              <w:rPr>
                <w:rFonts w:ascii="Century Gothic" w:hAnsi="Century Gothic" w:cs="Helvetica"/>
                <w:iCs/>
                <w:color w:val="595959" w:themeColor="text1" w:themeTint="A6"/>
                <w:sz w:val="16"/>
                <w:szCs w:val="16"/>
              </w:rPr>
              <w:t xml:space="preserve"> EN1401.</w:t>
            </w:r>
            <w:r w:rsidRPr="00376BF1">
              <w:rPr>
                <w:rFonts w:ascii="Century Gothic" w:hAnsi="Century Gothic" w:cs="Helvetica"/>
                <w:iCs/>
                <w:color w:val="595959" w:themeColor="text1" w:themeTint="A6"/>
                <w:sz w:val="16"/>
                <w:szCs w:val="16"/>
              </w:rPr>
              <w:br/>
            </w:r>
            <w:r w:rsidRPr="00376BF1">
              <w:rPr>
                <w:rFonts w:ascii="Century Gothic" w:hAnsi="Century Gothic" w:cs="Helvetica"/>
                <w:iCs/>
                <w:color w:val="595959" w:themeColor="text1" w:themeTint="A6"/>
                <w:sz w:val="16"/>
                <w:szCs w:val="16"/>
                <w:lang w:val="en-US"/>
              </w:rPr>
              <w:t>Les fournisseurs doivent démontrer le certificat de qualité ISO9001.</w:t>
            </w:r>
          </w:p>
          <w:p w14:paraId="17709F0F" w14:textId="77777777" w:rsidR="00376BF1" w:rsidRPr="00376BF1" w:rsidRDefault="00376BF1" w:rsidP="00376BF1">
            <w:pPr>
              <w:pStyle w:val="Paragrafobase"/>
              <w:suppressAutoHyphens/>
              <w:rPr>
                <w:rFonts w:ascii="Century Gothic" w:hAnsi="Century Gothic" w:cs="Helvetica"/>
                <w:b/>
                <w:bCs/>
                <w:iCs/>
                <w:color w:val="595959" w:themeColor="text1" w:themeTint="A6"/>
                <w:sz w:val="16"/>
                <w:szCs w:val="16"/>
                <w:u w:val="single"/>
                <w:lang w:val="en-US"/>
              </w:rPr>
            </w:pPr>
          </w:p>
          <w:p w14:paraId="5692C609" w14:textId="77777777" w:rsidR="00376BF1" w:rsidRPr="00376BF1" w:rsidRDefault="00376BF1" w:rsidP="00376BF1">
            <w:pPr>
              <w:pStyle w:val="Paragrafobase"/>
              <w:suppressAutoHyphens/>
              <w:rPr>
                <w:rFonts w:ascii="Century Gothic" w:hAnsi="Century Gothic" w:cs="Helvetica"/>
                <w:b/>
                <w:bCs/>
                <w:iCs/>
                <w:color w:val="595959" w:themeColor="text1" w:themeTint="A6"/>
                <w:sz w:val="16"/>
                <w:szCs w:val="16"/>
                <w:u w:val="single"/>
                <w:lang w:val="en-US"/>
              </w:rPr>
            </w:pPr>
            <w:r w:rsidRPr="00376BF1">
              <w:rPr>
                <w:rFonts w:ascii="Century Gothic" w:hAnsi="Century Gothic" w:cs="Helvetica"/>
                <w:b/>
                <w:bCs/>
                <w:iCs/>
                <w:color w:val="595959" w:themeColor="text1" w:themeTint="A6"/>
                <w:sz w:val="16"/>
                <w:szCs w:val="16"/>
                <w:u w:val="single"/>
                <w:lang w:val="en-US"/>
              </w:rPr>
              <w:t>Easy Clip Plus</w:t>
            </w:r>
          </w:p>
          <w:p w14:paraId="57C41AF7" w14:textId="77777777" w:rsidR="00376BF1" w:rsidRPr="00376BF1" w:rsidRDefault="00376BF1" w:rsidP="00376BF1">
            <w:pPr>
              <w:pStyle w:val="Paragrafobase"/>
              <w:suppressAutoHyphens/>
              <w:rPr>
                <w:rFonts w:ascii="Century Gothic" w:hAnsi="Century Gothic" w:cs="Helvetica"/>
                <w:iCs/>
                <w:color w:val="595959" w:themeColor="text1" w:themeTint="A6"/>
                <w:sz w:val="16"/>
                <w:szCs w:val="16"/>
                <w:lang w:val="en-US"/>
              </w:rPr>
            </w:pPr>
            <w:r w:rsidRPr="00376BF1">
              <w:rPr>
                <w:rFonts w:ascii="Century Gothic" w:hAnsi="Century Gothic" w:cs="Helvetica"/>
                <w:iCs/>
                <w:color w:val="595959" w:themeColor="text1" w:themeTint="A6"/>
                <w:sz w:val="16"/>
                <w:szCs w:val="16"/>
                <w:lang w:val="en-US"/>
              </w:rPr>
              <w:t xml:space="preserve">Clip de piquage pour connexion latérale aux réseaux d’évacuation et d’assainissement, compatible avec divers matériaux (plastique, grès vitrifié, béton). </w:t>
            </w:r>
            <w:r w:rsidRPr="00376BF1">
              <w:rPr>
                <w:rFonts w:ascii="Century Gothic" w:hAnsi="Century Gothic" w:cs="Helvetica"/>
                <w:iCs/>
                <w:color w:val="595959" w:themeColor="text1" w:themeTint="A6"/>
                <w:sz w:val="16"/>
                <w:szCs w:val="16"/>
              </w:rPr>
              <w:t>L’ancrage est possible grâce à la compression mécanique, ce qui garantie l’étanchéité.</w:t>
            </w:r>
            <w:r w:rsidRPr="00376BF1">
              <w:rPr>
                <w:rFonts w:ascii="Century Gothic" w:hAnsi="Century Gothic" w:cs="Helvetica"/>
                <w:iCs/>
                <w:color w:val="595959" w:themeColor="text1" w:themeTint="A6"/>
                <w:sz w:val="16"/>
                <w:szCs w:val="16"/>
              </w:rPr>
              <w:br/>
              <w:t xml:space="preserve">L’entrée mâle est équipée en joint </w:t>
            </w:r>
            <w:proofErr w:type="gramStart"/>
            <w:r w:rsidRPr="00376BF1">
              <w:rPr>
                <w:rFonts w:ascii="Century Gothic" w:hAnsi="Century Gothic" w:cs="Helvetica"/>
                <w:iCs/>
                <w:color w:val="595959" w:themeColor="text1" w:themeTint="A6"/>
                <w:sz w:val="16"/>
                <w:szCs w:val="16"/>
              </w:rPr>
              <w:t>à rotule</w:t>
            </w:r>
            <w:proofErr w:type="gramEnd"/>
            <w:r w:rsidRPr="00376BF1">
              <w:rPr>
                <w:rFonts w:ascii="Century Gothic" w:hAnsi="Century Gothic" w:cs="Helvetica"/>
                <w:iCs/>
                <w:color w:val="595959" w:themeColor="text1" w:themeTint="A6"/>
                <w:sz w:val="16"/>
                <w:szCs w:val="16"/>
              </w:rPr>
              <w:t xml:space="preserve"> qui permet ±10° de rotation libre (European Patent EP1548349). La connexion hydraulique est assurée par le joint interne en forme correspondant à l’intérieur du tuyau.</w:t>
            </w:r>
            <w:r w:rsidRPr="00376BF1">
              <w:rPr>
                <w:rFonts w:ascii="Century Gothic" w:hAnsi="Century Gothic" w:cs="Helvetica"/>
                <w:iCs/>
                <w:color w:val="595959" w:themeColor="text1" w:themeTint="A6"/>
                <w:sz w:val="16"/>
                <w:szCs w:val="16"/>
              </w:rPr>
              <w:br/>
              <w:t xml:space="preserve">Les pièces détachées en PVC injecté, les joints, l’entré mâle (Ø160mm) sont désignés pour garantir la connexion aux réseaux d’évacuation selon </w:t>
            </w:r>
            <w:proofErr w:type="gramStart"/>
            <w:r w:rsidRPr="00376BF1">
              <w:rPr>
                <w:rFonts w:ascii="Century Gothic" w:hAnsi="Century Gothic" w:cs="Helvetica"/>
                <w:iCs/>
                <w:color w:val="595959" w:themeColor="text1" w:themeTint="A6"/>
                <w:sz w:val="16"/>
                <w:szCs w:val="16"/>
              </w:rPr>
              <w:t>la norme</w:t>
            </w:r>
            <w:proofErr w:type="gramEnd"/>
            <w:r w:rsidRPr="00376BF1">
              <w:rPr>
                <w:rFonts w:ascii="Century Gothic" w:hAnsi="Century Gothic" w:cs="Helvetica"/>
                <w:iCs/>
                <w:color w:val="595959" w:themeColor="text1" w:themeTint="A6"/>
                <w:sz w:val="16"/>
                <w:szCs w:val="16"/>
              </w:rPr>
              <w:t xml:space="preserve"> EN1401.</w:t>
            </w:r>
            <w:r w:rsidRPr="00376BF1">
              <w:rPr>
                <w:rFonts w:ascii="Century Gothic" w:hAnsi="Century Gothic" w:cs="Helvetica"/>
                <w:iCs/>
                <w:color w:val="595959" w:themeColor="text1" w:themeTint="A6"/>
                <w:sz w:val="16"/>
                <w:szCs w:val="16"/>
              </w:rPr>
              <w:br/>
              <w:t>L’étanchéité à l’eau, lavage à pression et imperméabilité inverse d’air sont certifiés par DIBt et l’installation sur le béton est certifiée par CSTB.</w:t>
            </w:r>
            <w:r w:rsidRPr="00376BF1">
              <w:rPr>
                <w:rFonts w:ascii="Century Gothic" w:hAnsi="Century Gothic" w:cs="Helvetica"/>
                <w:iCs/>
                <w:color w:val="595959" w:themeColor="text1" w:themeTint="A6"/>
                <w:sz w:val="16"/>
                <w:szCs w:val="16"/>
              </w:rPr>
              <w:br/>
            </w:r>
            <w:r w:rsidRPr="00376BF1">
              <w:rPr>
                <w:rFonts w:ascii="Century Gothic" w:hAnsi="Century Gothic" w:cs="Helvetica"/>
                <w:iCs/>
                <w:color w:val="595959" w:themeColor="text1" w:themeTint="A6"/>
                <w:sz w:val="16"/>
                <w:szCs w:val="16"/>
                <w:lang w:val="en-US"/>
              </w:rPr>
              <w:t>Les fournisseurs doivent démontrer le certificat de qualité ISO9001.</w:t>
            </w:r>
          </w:p>
          <w:p w14:paraId="194B4B73" w14:textId="77777777" w:rsidR="00376BF1" w:rsidRPr="00376BF1" w:rsidRDefault="00376BF1" w:rsidP="00376BF1">
            <w:pPr>
              <w:pStyle w:val="Paragrafobase"/>
              <w:suppressAutoHyphens/>
              <w:rPr>
                <w:rFonts w:ascii="Century Gothic" w:hAnsi="Century Gothic" w:cs="Helvetica"/>
                <w:b/>
                <w:bCs/>
                <w:iCs/>
                <w:color w:val="595959" w:themeColor="text1" w:themeTint="A6"/>
                <w:sz w:val="16"/>
                <w:szCs w:val="16"/>
                <w:u w:val="single"/>
                <w:lang w:val="en-US"/>
              </w:rPr>
            </w:pPr>
          </w:p>
          <w:p w14:paraId="789A4CD2" w14:textId="77777777" w:rsidR="00376BF1" w:rsidRPr="00376BF1" w:rsidRDefault="00376BF1" w:rsidP="00376BF1">
            <w:pPr>
              <w:pStyle w:val="Paragrafobase"/>
              <w:suppressAutoHyphens/>
              <w:rPr>
                <w:rFonts w:ascii="Century Gothic" w:hAnsi="Century Gothic" w:cs="Helvetica"/>
                <w:b/>
                <w:bCs/>
                <w:iCs/>
                <w:color w:val="595959" w:themeColor="text1" w:themeTint="A6"/>
                <w:sz w:val="16"/>
                <w:szCs w:val="16"/>
                <w:u w:val="single"/>
                <w:lang w:val="en-US"/>
              </w:rPr>
            </w:pPr>
            <w:r w:rsidRPr="00376BF1">
              <w:rPr>
                <w:rFonts w:ascii="Century Gothic" w:hAnsi="Century Gothic" w:cs="Helvetica"/>
                <w:b/>
                <w:bCs/>
                <w:iCs/>
                <w:color w:val="595959" w:themeColor="text1" w:themeTint="A6"/>
                <w:sz w:val="16"/>
                <w:szCs w:val="16"/>
                <w:u w:val="single"/>
                <w:lang w:val="en-US"/>
              </w:rPr>
              <w:t>Easy Clip Link</w:t>
            </w:r>
          </w:p>
          <w:p w14:paraId="52821085" w14:textId="77777777" w:rsidR="00376BF1" w:rsidRPr="00376BF1" w:rsidRDefault="00376BF1" w:rsidP="00376BF1">
            <w:pPr>
              <w:pStyle w:val="Paragrafobase"/>
              <w:suppressAutoHyphens/>
              <w:rPr>
                <w:rFonts w:ascii="Century Gothic" w:hAnsi="Century Gothic" w:cs="Helvetica"/>
                <w:iCs/>
                <w:color w:val="595959" w:themeColor="text1" w:themeTint="A6"/>
                <w:sz w:val="16"/>
                <w:szCs w:val="16"/>
                <w:lang w:val="en-US"/>
              </w:rPr>
            </w:pPr>
            <w:r w:rsidRPr="00376BF1">
              <w:rPr>
                <w:rFonts w:ascii="Century Gothic" w:hAnsi="Century Gothic" w:cs="Helvetica"/>
                <w:iCs/>
                <w:color w:val="595959" w:themeColor="text1" w:themeTint="A6"/>
                <w:sz w:val="16"/>
                <w:szCs w:val="16"/>
                <w:lang w:val="en-US"/>
              </w:rPr>
              <w:t xml:space="preserve">Clip de piquage pour connexion latérale aux réseaux d’évacuation et d’assainissement, compatible avec divers matériaux (plastique, grès vitrifié, béton). </w:t>
            </w:r>
            <w:r w:rsidRPr="00376BF1">
              <w:rPr>
                <w:rFonts w:ascii="Century Gothic" w:hAnsi="Century Gothic" w:cs="Helvetica"/>
                <w:iCs/>
                <w:color w:val="595959" w:themeColor="text1" w:themeTint="A6"/>
                <w:sz w:val="16"/>
                <w:szCs w:val="16"/>
              </w:rPr>
              <w:t>L’ancrage est possible grâce à la compression mécanique, ce qui garantie l’étanchéité. La connexion hydraulique est assurée par le joint interne en forme correspondant à l’intérieur du tuyau.</w:t>
            </w:r>
            <w:r w:rsidRPr="00376BF1">
              <w:rPr>
                <w:rFonts w:ascii="Century Gothic" w:hAnsi="Century Gothic" w:cs="Helvetica"/>
                <w:iCs/>
                <w:color w:val="595959" w:themeColor="text1" w:themeTint="A6"/>
                <w:sz w:val="16"/>
                <w:szCs w:val="16"/>
              </w:rPr>
              <w:br/>
              <w:t xml:space="preserve">Les pièces détachées en PVC injecté, les joints, l’entré mâle (Ø160mm) sont désignés pour garantir la connexion aux réseaux d’évacuation selon </w:t>
            </w:r>
            <w:proofErr w:type="gramStart"/>
            <w:r w:rsidRPr="00376BF1">
              <w:rPr>
                <w:rFonts w:ascii="Century Gothic" w:hAnsi="Century Gothic" w:cs="Helvetica"/>
                <w:iCs/>
                <w:color w:val="595959" w:themeColor="text1" w:themeTint="A6"/>
                <w:sz w:val="16"/>
                <w:szCs w:val="16"/>
              </w:rPr>
              <w:t>la norme</w:t>
            </w:r>
            <w:proofErr w:type="gramEnd"/>
            <w:r w:rsidRPr="00376BF1">
              <w:rPr>
                <w:rFonts w:ascii="Century Gothic" w:hAnsi="Century Gothic" w:cs="Helvetica"/>
                <w:iCs/>
                <w:color w:val="595959" w:themeColor="text1" w:themeTint="A6"/>
                <w:sz w:val="16"/>
                <w:szCs w:val="16"/>
              </w:rPr>
              <w:t xml:space="preserve"> EN1401.</w:t>
            </w:r>
            <w:r w:rsidRPr="00376BF1">
              <w:rPr>
                <w:rFonts w:ascii="Century Gothic" w:hAnsi="Century Gothic" w:cs="Helvetica"/>
                <w:iCs/>
                <w:color w:val="595959" w:themeColor="text1" w:themeTint="A6"/>
                <w:sz w:val="16"/>
                <w:szCs w:val="16"/>
              </w:rPr>
              <w:br/>
            </w:r>
            <w:r w:rsidRPr="00376BF1">
              <w:rPr>
                <w:rFonts w:ascii="Century Gothic" w:hAnsi="Century Gothic" w:cs="Helvetica"/>
                <w:iCs/>
                <w:color w:val="595959" w:themeColor="text1" w:themeTint="A6"/>
                <w:sz w:val="16"/>
                <w:szCs w:val="16"/>
                <w:lang w:val="en-US"/>
              </w:rPr>
              <w:t>Les fournisseurs doivent démontrer le certificat de qualité ISO9001.</w:t>
            </w:r>
          </w:p>
          <w:p w14:paraId="62C09E73" w14:textId="77777777" w:rsidR="00376BF1" w:rsidRPr="00376BF1" w:rsidRDefault="00376BF1" w:rsidP="00376BF1">
            <w:pPr>
              <w:pStyle w:val="Paragrafobase"/>
              <w:suppressAutoHyphens/>
              <w:rPr>
                <w:rFonts w:ascii="Century Gothic" w:hAnsi="Century Gothic" w:cs="Helvetica"/>
                <w:b/>
                <w:bCs/>
                <w:iCs/>
                <w:color w:val="595959" w:themeColor="text1" w:themeTint="A6"/>
                <w:sz w:val="16"/>
                <w:szCs w:val="16"/>
                <w:u w:val="single"/>
                <w:lang w:val="en-US"/>
              </w:rPr>
            </w:pPr>
          </w:p>
          <w:p w14:paraId="128B7D58" w14:textId="77777777" w:rsidR="00376BF1" w:rsidRPr="00376BF1" w:rsidRDefault="00376BF1" w:rsidP="00376BF1">
            <w:pPr>
              <w:pStyle w:val="Paragrafobase"/>
              <w:suppressAutoHyphens/>
              <w:rPr>
                <w:rFonts w:ascii="Century Gothic" w:hAnsi="Century Gothic" w:cs="Helvetica"/>
                <w:b/>
                <w:bCs/>
                <w:iCs/>
                <w:color w:val="595959" w:themeColor="text1" w:themeTint="A6"/>
                <w:sz w:val="16"/>
                <w:szCs w:val="16"/>
                <w:u w:val="single"/>
                <w:lang w:val="en-US"/>
              </w:rPr>
            </w:pPr>
            <w:r w:rsidRPr="00376BF1">
              <w:rPr>
                <w:rFonts w:ascii="Century Gothic" w:hAnsi="Century Gothic" w:cs="Helvetica"/>
                <w:b/>
                <w:bCs/>
                <w:iCs/>
                <w:color w:val="595959" w:themeColor="text1" w:themeTint="A6"/>
                <w:sz w:val="16"/>
                <w:szCs w:val="16"/>
                <w:u w:val="single"/>
                <w:lang w:val="en-US"/>
              </w:rPr>
              <w:t>Easy Clip Tech</w:t>
            </w:r>
          </w:p>
          <w:p w14:paraId="0C544B19" w14:textId="77777777" w:rsidR="00376BF1" w:rsidRPr="00376BF1" w:rsidRDefault="00376BF1" w:rsidP="00376BF1">
            <w:pPr>
              <w:pStyle w:val="Paragrafobase"/>
              <w:suppressAutoHyphens/>
              <w:rPr>
                <w:rFonts w:ascii="Century Gothic" w:hAnsi="Century Gothic" w:cs="Helvetica"/>
                <w:iCs/>
                <w:color w:val="595959" w:themeColor="text1" w:themeTint="A6"/>
                <w:sz w:val="16"/>
                <w:szCs w:val="16"/>
              </w:rPr>
            </w:pPr>
            <w:r w:rsidRPr="00376BF1">
              <w:rPr>
                <w:rFonts w:ascii="Century Gothic" w:hAnsi="Century Gothic" w:cs="Helvetica"/>
                <w:iCs/>
                <w:color w:val="595959" w:themeColor="text1" w:themeTint="A6"/>
                <w:sz w:val="16"/>
                <w:szCs w:val="16"/>
                <w:lang w:val="en-US"/>
              </w:rPr>
              <w:t xml:space="preserve">Clip de piquage pour connexion latérale aux réseaux d’évacuation et d’assainissement. </w:t>
            </w:r>
            <w:r w:rsidRPr="00376BF1">
              <w:rPr>
                <w:rFonts w:ascii="Century Gothic" w:hAnsi="Century Gothic" w:cs="Helvetica"/>
                <w:iCs/>
                <w:color w:val="595959" w:themeColor="text1" w:themeTint="A6"/>
                <w:sz w:val="16"/>
                <w:szCs w:val="16"/>
              </w:rPr>
              <w:t xml:space="preserve">L’ancrage est possible grâce à la compression de </w:t>
            </w:r>
            <w:proofErr w:type="gramStart"/>
            <w:r w:rsidRPr="00376BF1">
              <w:rPr>
                <w:rFonts w:ascii="Century Gothic" w:hAnsi="Century Gothic" w:cs="Helvetica"/>
                <w:iCs/>
                <w:color w:val="595959" w:themeColor="text1" w:themeTint="A6"/>
                <w:sz w:val="16"/>
                <w:szCs w:val="16"/>
              </w:rPr>
              <w:t>la selle</w:t>
            </w:r>
            <w:proofErr w:type="gramEnd"/>
            <w:r w:rsidRPr="00376BF1">
              <w:rPr>
                <w:rFonts w:ascii="Century Gothic" w:hAnsi="Century Gothic" w:cs="Helvetica"/>
                <w:iCs/>
                <w:color w:val="595959" w:themeColor="text1" w:themeTint="A6"/>
                <w:sz w:val="16"/>
                <w:szCs w:val="16"/>
              </w:rPr>
              <w:t xml:space="preserve"> interne. Le joint ne dépasse pas la dimension interne de tube. sans former saillie, se qui ne provoque pas les perturbations des flux d’eau (brevet en instance). </w:t>
            </w:r>
            <w:r w:rsidRPr="00376BF1">
              <w:rPr>
                <w:rFonts w:ascii="Century Gothic" w:hAnsi="Century Gothic" w:cs="Helvetica"/>
                <w:iCs/>
                <w:color w:val="595959" w:themeColor="text1" w:themeTint="A6"/>
                <w:sz w:val="16"/>
                <w:szCs w:val="16"/>
                <w:lang w:val="en-US"/>
              </w:rPr>
              <w:t>Le produit est compatible avec les tuyaux en grès vitrifié et béton. Les pièces détachées en PVC injecté, les joints, l’entré mâle (Ø160mm) sont désignés pour garantir la connexion aux réseaux d’évacuation selon la norme EN1401.</w:t>
            </w:r>
            <w:r w:rsidRPr="00376BF1">
              <w:rPr>
                <w:rFonts w:ascii="Century Gothic" w:hAnsi="Century Gothic" w:cs="Helvetica"/>
                <w:iCs/>
                <w:color w:val="595959" w:themeColor="text1" w:themeTint="A6"/>
                <w:sz w:val="16"/>
                <w:szCs w:val="16"/>
                <w:lang w:val="en-US"/>
              </w:rPr>
              <w:br/>
            </w:r>
            <w:r w:rsidRPr="00376BF1">
              <w:rPr>
                <w:rFonts w:ascii="Century Gothic" w:hAnsi="Century Gothic" w:cs="Helvetica"/>
                <w:iCs/>
                <w:color w:val="595959" w:themeColor="text1" w:themeTint="A6"/>
                <w:sz w:val="16"/>
                <w:szCs w:val="16"/>
              </w:rPr>
              <w:t>Les fournisseurs doivent démontrer le certificat de qualité ISO9001.</w:t>
            </w:r>
          </w:p>
          <w:p w14:paraId="3DEDC883" w14:textId="62259B3B" w:rsidR="00025617" w:rsidRPr="006E3411" w:rsidRDefault="006E3411" w:rsidP="006E3411">
            <w:pPr>
              <w:pStyle w:val="Paragrafobase"/>
              <w:suppressAutoHyphens/>
              <w:jc w:val="both"/>
              <w:rPr>
                <w:rFonts w:ascii="Century Gothic" w:hAnsi="Century Gothic" w:cs="Helvetica"/>
                <w:iCs/>
                <w:color w:val="595959" w:themeColor="text1" w:themeTint="A6"/>
                <w:sz w:val="26"/>
                <w:szCs w:val="26"/>
                <w:lang w:val="en-US"/>
              </w:rPr>
            </w:pPr>
            <w:r w:rsidRPr="00376BF1">
              <w:rPr>
                <w:rFonts w:ascii="Century Gothic" w:hAnsi="Century Gothic" w:cs="Helvetica"/>
                <w:iCs/>
                <w:color w:val="595959" w:themeColor="text1" w:themeTint="A6"/>
                <w:sz w:val="16"/>
                <w:szCs w:val="16"/>
                <w:lang w:val="en-US"/>
              </w:rPr>
              <w:t xml:space="preserve"> </w:t>
            </w:r>
          </w:p>
        </w:tc>
      </w:tr>
    </w:tbl>
    <w:p w14:paraId="2C5AFD94" w14:textId="77777777" w:rsidR="00073DAC" w:rsidRPr="00073DAC" w:rsidRDefault="00073DAC" w:rsidP="00073DAC">
      <w:pPr>
        <w:spacing w:line="360" w:lineRule="auto"/>
        <w:rPr>
          <w:rFonts w:ascii="Century Gothic" w:hAnsi="Century Gothic"/>
          <w:lang w:val="en-US"/>
        </w:rPr>
      </w:pPr>
    </w:p>
    <w:p w14:paraId="39BED82E" w14:textId="77777777" w:rsidR="00073DAC" w:rsidRPr="00073DAC" w:rsidRDefault="00073DAC" w:rsidP="00073DAC">
      <w:pPr>
        <w:spacing w:line="360" w:lineRule="auto"/>
        <w:rPr>
          <w:rFonts w:ascii="Century Gothic" w:hAnsi="Century Gothic"/>
          <w:lang w:val="en-US"/>
        </w:rPr>
      </w:pPr>
    </w:p>
    <w:p w14:paraId="69782623" w14:textId="77777777" w:rsidR="00073DAC" w:rsidRDefault="00073DAC" w:rsidP="00073DAC">
      <w:pPr>
        <w:spacing w:line="360" w:lineRule="auto"/>
        <w:rPr>
          <w:rFonts w:ascii="Century Gothic" w:hAnsi="Century Gothic"/>
          <w:lang w:val="en-US"/>
        </w:rPr>
      </w:pPr>
    </w:p>
    <w:p w14:paraId="415C0D38" w14:textId="77777777" w:rsidR="00073DAC" w:rsidRPr="00073DAC" w:rsidRDefault="00073DAC" w:rsidP="00C67F4E">
      <w:pPr>
        <w:spacing w:line="360" w:lineRule="auto"/>
        <w:rPr>
          <w:rFonts w:ascii="Century Gothic" w:hAnsi="Century Gothic"/>
          <w:lang w:val="en-US"/>
        </w:rPr>
      </w:pPr>
    </w:p>
    <w:sectPr w:rsidR="00073DAC" w:rsidRPr="00073DAC" w:rsidSect="00073DAC">
      <w:pgSz w:w="11900" w:h="16840"/>
      <w:pgMar w:top="454" w:right="720" w:bottom="720" w:left="720" w:header="34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16D0D" w14:textId="77777777" w:rsidR="00237BDE" w:rsidRDefault="00237BDE" w:rsidP="00B00297">
      <w:r>
        <w:separator/>
      </w:r>
    </w:p>
  </w:endnote>
  <w:endnote w:type="continuationSeparator" w:id="0">
    <w:p w14:paraId="3F6981C6" w14:textId="77777777" w:rsidR="00237BDE" w:rsidRDefault="00237BDE" w:rsidP="00B0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notTrueType/>
    <w:pitch w:val="variable"/>
    <w:sig w:usb0="E1002EFF" w:usb1="C000605B" w:usb2="00000029" w:usb3="00000000" w:csb0="000101FF" w:csb1="00000000"/>
  </w:font>
  <w:font w:name="Minion Pro">
    <w:panose1 w:val="02040703060306020203"/>
    <w:charset w:val="00"/>
    <w:family w:val="roman"/>
    <w:notTrueType/>
    <w:pitch w:val="variable"/>
    <w:sig w:usb0="6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Gilroy Black">
    <w:panose1 w:val="00000A00000000000000"/>
    <w:charset w:val="4D"/>
    <w:family w:val="auto"/>
    <w:notTrueType/>
    <w:pitch w:val="variable"/>
    <w:sig w:usb0="00000207" w:usb1="00000000" w:usb2="00000000" w:usb3="00000000" w:csb0="00000097" w:csb1="00000000"/>
  </w:font>
  <w:font w:name="AppleSystemUIFont">
    <w:altName w:val="Calibri"/>
    <w:panose1 w:val="020B0604020202020204"/>
    <w:charset w:val="00"/>
    <w:family w:val="auto"/>
    <w:notTrueType/>
    <w:pitch w:val="default"/>
    <w:sig w:usb0="00000003" w:usb1="00000000" w:usb2="00000000" w:usb3="00000000" w:csb0="00000001" w:csb1="00000000"/>
  </w:font>
  <w:font w:name="Gilroy Bold">
    <w:panose1 w:val="00000800000000000000"/>
    <w:charset w:val="4D"/>
    <w:family w:val="auto"/>
    <w:notTrueType/>
    <w:pitch w:val="variable"/>
    <w:sig w:usb0="00000207" w:usb1="00000000" w:usb2="00000000" w:usb3="00000000" w:csb0="00000097" w:csb1="00000000"/>
  </w:font>
  <w:font w:name="Gilroy Light">
    <w:panose1 w:val="00000400000000000000"/>
    <w:charset w:val="4D"/>
    <w:family w:val="auto"/>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B27D" w14:textId="77777777" w:rsidR="00C67F4E" w:rsidRPr="00C67F4E" w:rsidRDefault="00237BDE" w:rsidP="00C67F4E">
    <w:pPr>
      <w:rPr>
        <w:rFonts w:ascii="Century Gothic" w:hAnsi="Century Gothic"/>
      </w:rPr>
    </w:pPr>
    <w:r>
      <w:rPr>
        <w:rFonts w:ascii="Century Gothic" w:hAnsi="Century Gothic"/>
        <w:b/>
        <w:noProof/>
      </w:rPr>
      <w:pict w14:anchorId="0418C2A8">
        <v:rect id="_x0000_i1025" alt="" style="width:523pt;height:.05pt;mso-width-percent:0;mso-height-percent:0;mso-width-percent:0;mso-height-percent:0" o:hralign="center" o:hrstd="t" o:hr="t" fillcolor="#a0a0a0" stroked="f"/>
      </w:pict>
    </w:r>
  </w:p>
  <w:tbl>
    <w:tblPr>
      <w:tblpPr w:leftFromText="141" w:rightFromText="141" w:vertAnchor="text" w:horzAnchor="margin" w:tblpY="109"/>
      <w:tblW w:w="0" w:type="auto"/>
      <w:tblLook w:val="04A0" w:firstRow="1" w:lastRow="0" w:firstColumn="1" w:lastColumn="0" w:noHBand="0" w:noVBand="1"/>
    </w:tblPr>
    <w:tblGrid>
      <w:gridCol w:w="6064"/>
      <w:gridCol w:w="4396"/>
    </w:tblGrid>
    <w:tr w:rsidR="003F225D" w:rsidRPr="00ED0A74" w14:paraId="273107F1" w14:textId="77777777" w:rsidTr="00ED0A74">
      <w:tc>
        <w:tcPr>
          <w:tcW w:w="6064" w:type="dxa"/>
          <w:shd w:val="clear" w:color="auto" w:fill="auto"/>
          <w:vAlign w:val="center"/>
        </w:tcPr>
        <w:p w14:paraId="34594BD7" w14:textId="77777777" w:rsidR="00C67F4E" w:rsidRPr="00ED0A74" w:rsidRDefault="00C67F4E" w:rsidP="00ED0A74">
          <w:pPr>
            <w:pStyle w:val="Paragrafobase"/>
            <w:rPr>
              <w:rFonts w:ascii="Century Gothic" w:eastAsia="Yu Mincho" w:hAnsi="Century Gothic" w:cs="Gilroy Light"/>
              <w:color w:val="7F7F7F"/>
              <w:spacing w:val="2"/>
              <w:sz w:val="16"/>
              <w:szCs w:val="16"/>
              <w:lang w:eastAsia="ja-JP"/>
            </w:rPr>
          </w:pPr>
          <w:r w:rsidRPr="00ED0A74">
            <w:rPr>
              <w:rFonts w:ascii="Century Gothic" w:eastAsia="Yu Mincho" w:hAnsi="Century Gothic" w:cs="Gilroy Bold"/>
              <w:b/>
              <w:bCs/>
              <w:color w:val="7F7F7F"/>
              <w:spacing w:val="2"/>
              <w:sz w:val="16"/>
              <w:szCs w:val="16"/>
              <w:lang w:eastAsia="ja-JP"/>
            </w:rPr>
            <w:t xml:space="preserve">REDI S.p.A. </w:t>
          </w:r>
          <w:r w:rsidRPr="00ED0A74">
            <w:rPr>
              <w:rFonts w:ascii="Century Gothic" w:eastAsia="Yu Mincho" w:hAnsi="Century Gothic" w:cs="Gilroy Light"/>
              <w:color w:val="7F7F7F"/>
              <w:spacing w:val="2"/>
              <w:sz w:val="16"/>
              <w:szCs w:val="16"/>
              <w:lang w:eastAsia="ja-JP"/>
            </w:rPr>
            <w:t>Via Madonna dei Prati 5/</w:t>
          </w:r>
          <w:proofErr w:type="gramStart"/>
          <w:r w:rsidRPr="00ED0A74">
            <w:rPr>
              <w:rFonts w:ascii="Century Gothic" w:eastAsia="Yu Mincho" w:hAnsi="Century Gothic" w:cs="Gilroy Light"/>
              <w:color w:val="7F7F7F"/>
              <w:spacing w:val="2"/>
              <w:sz w:val="16"/>
              <w:szCs w:val="16"/>
              <w:lang w:eastAsia="ja-JP"/>
            </w:rPr>
            <w:t>A  -</w:t>
          </w:r>
          <w:proofErr w:type="gramEnd"/>
          <w:r w:rsidRPr="00ED0A74">
            <w:rPr>
              <w:rFonts w:ascii="Century Gothic" w:eastAsia="Yu Mincho" w:hAnsi="Century Gothic" w:cs="Gilroy Light"/>
              <w:color w:val="7F7F7F"/>
              <w:spacing w:val="2"/>
              <w:sz w:val="16"/>
              <w:szCs w:val="16"/>
              <w:lang w:eastAsia="ja-JP"/>
            </w:rPr>
            <w:t xml:space="preserve"> 40069 ZOLA PREDOSA (BO - Italy) </w:t>
          </w:r>
        </w:p>
        <w:p w14:paraId="60BF3632" w14:textId="6519EC54" w:rsidR="00C67F4E" w:rsidRPr="00ED0A74" w:rsidRDefault="00C67F4E" w:rsidP="00ED0A74">
          <w:pPr>
            <w:rPr>
              <w:rFonts w:ascii="Century Gothic" w:hAnsi="Century Gothic"/>
              <w:color w:val="7F7F7F"/>
              <w:sz w:val="16"/>
              <w:szCs w:val="16"/>
            </w:rPr>
          </w:pPr>
          <w:r w:rsidRPr="00ED0A74">
            <w:rPr>
              <w:rFonts w:ascii="Century Gothic" w:hAnsi="Century Gothic" w:cs="Gilroy Light"/>
              <w:color w:val="7F7F7F"/>
              <w:spacing w:val="2"/>
              <w:sz w:val="16"/>
              <w:szCs w:val="16"/>
            </w:rPr>
            <w:t xml:space="preserve">info.redi@aliaxis.com - </w:t>
          </w:r>
          <w:proofErr w:type="gramStart"/>
          <w:r w:rsidRPr="00ED0A74">
            <w:rPr>
              <w:rFonts w:ascii="Century Gothic" w:hAnsi="Century Gothic" w:cs="Gilroy Light"/>
              <w:color w:val="7F7F7F"/>
              <w:sz w:val="16"/>
              <w:szCs w:val="16"/>
            </w:rPr>
            <w:t>infotecnico.redi@aliaxis.com  -</w:t>
          </w:r>
          <w:proofErr w:type="gramEnd"/>
          <w:r w:rsidRPr="00ED0A74">
            <w:rPr>
              <w:rFonts w:ascii="Century Gothic" w:hAnsi="Century Gothic" w:cs="Gilroy Light"/>
              <w:color w:val="7F7F7F"/>
              <w:sz w:val="16"/>
              <w:szCs w:val="16"/>
            </w:rPr>
            <w:t xml:space="preserve"> </w:t>
          </w:r>
          <w:r w:rsidRPr="00ED0A74">
            <w:rPr>
              <w:rFonts w:ascii="Century Gothic" w:hAnsi="Century Gothic" w:cs="Gilroy Bold"/>
              <w:b/>
              <w:bCs/>
              <w:color w:val="7F7F7F"/>
              <w:spacing w:val="2"/>
              <w:sz w:val="16"/>
              <w:szCs w:val="16"/>
            </w:rPr>
            <w:t>www.</w:t>
          </w:r>
          <w:r w:rsidR="00DF71C8" w:rsidRPr="00ED0A74">
            <w:rPr>
              <w:rFonts w:ascii="Century Gothic" w:hAnsi="Century Gothic" w:cs="Gilroy Bold"/>
              <w:b/>
              <w:bCs/>
              <w:color w:val="7F7F7F"/>
              <w:spacing w:val="2"/>
              <w:sz w:val="16"/>
              <w:szCs w:val="16"/>
            </w:rPr>
            <w:t>ali</w:t>
          </w:r>
          <w:r w:rsidR="002146D0">
            <w:rPr>
              <w:rFonts w:ascii="Century Gothic" w:hAnsi="Century Gothic" w:cs="Gilroy Bold"/>
              <w:b/>
              <w:bCs/>
              <w:color w:val="7F7F7F"/>
              <w:spacing w:val="2"/>
              <w:sz w:val="16"/>
              <w:szCs w:val="16"/>
            </w:rPr>
            <w:t>a</w:t>
          </w:r>
          <w:r w:rsidR="00DF71C8" w:rsidRPr="00ED0A74">
            <w:rPr>
              <w:rFonts w:ascii="Century Gothic" w:hAnsi="Century Gothic" w:cs="Gilroy Bold"/>
              <w:b/>
              <w:bCs/>
              <w:color w:val="7F7F7F"/>
              <w:spacing w:val="2"/>
              <w:sz w:val="16"/>
              <w:szCs w:val="16"/>
            </w:rPr>
            <w:t>xis</w:t>
          </w:r>
          <w:r w:rsidRPr="00ED0A74">
            <w:rPr>
              <w:rFonts w:ascii="Century Gothic" w:hAnsi="Century Gothic" w:cs="Gilroy Bold"/>
              <w:b/>
              <w:bCs/>
              <w:color w:val="7F7F7F"/>
              <w:spacing w:val="2"/>
              <w:sz w:val="16"/>
              <w:szCs w:val="16"/>
            </w:rPr>
            <w:t>.it</w:t>
          </w:r>
        </w:p>
        <w:p w14:paraId="228EF3C2" w14:textId="77777777" w:rsidR="00C67F4E" w:rsidRPr="00ED0A74" w:rsidRDefault="00C67F4E" w:rsidP="00ED0A74">
          <w:pPr>
            <w:rPr>
              <w:rFonts w:ascii="Century Gothic" w:hAnsi="Century Gothic"/>
            </w:rPr>
          </w:pPr>
        </w:p>
      </w:tc>
      <w:tc>
        <w:tcPr>
          <w:tcW w:w="4396" w:type="dxa"/>
          <w:shd w:val="clear" w:color="auto" w:fill="auto"/>
          <w:vAlign w:val="center"/>
        </w:tcPr>
        <w:p w14:paraId="612A19EA" w14:textId="77777777" w:rsidR="00C67F4E" w:rsidRPr="00ED0A74" w:rsidRDefault="00ED0A74" w:rsidP="00ED0A74">
          <w:pPr>
            <w:jc w:val="right"/>
            <w:rPr>
              <w:rFonts w:ascii="Century Gothic" w:hAnsi="Century Gothic"/>
            </w:rPr>
          </w:pPr>
          <w:r w:rsidRPr="00ED0A74">
            <w:rPr>
              <w:rFonts w:ascii="Century Gothic" w:hAnsi="Century Gothic"/>
              <w:noProof/>
            </w:rPr>
            <w:drawing>
              <wp:inline distT="0" distB="0" distL="0" distR="0" wp14:anchorId="55A189D1" wp14:editId="31310320">
                <wp:extent cx="2420620" cy="539750"/>
                <wp:effectExtent l="0" t="0" r="0" b="0"/>
                <wp:docPr id="3" name="Immagine 1" descr="Immagine che contiene testo, Carattere, schermata, bian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Carattere, schermata, bianc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0620" cy="539750"/>
                        </a:xfrm>
                        <a:prstGeom prst="rect">
                          <a:avLst/>
                        </a:prstGeom>
                        <a:noFill/>
                        <a:ln>
                          <a:noFill/>
                        </a:ln>
                      </pic:spPr>
                    </pic:pic>
                  </a:graphicData>
                </a:graphic>
              </wp:inline>
            </w:drawing>
          </w:r>
        </w:p>
      </w:tc>
    </w:tr>
  </w:tbl>
  <w:p w14:paraId="1F0A6B8A" w14:textId="77777777" w:rsidR="00C67F4E" w:rsidRDefault="00C67F4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4538D" w14:textId="77777777" w:rsidR="00237BDE" w:rsidRDefault="00237BDE" w:rsidP="00B00297">
      <w:r>
        <w:separator/>
      </w:r>
    </w:p>
  </w:footnote>
  <w:footnote w:type="continuationSeparator" w:id="0">
    <w:p w14:paraId="44AEB79A" w14:textId="77777777" w:rsidR="00237BDE" w:rsidRDefault="00237BDE" w:rsidP="00B00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B526" w14:textId="77777777" w:rsidR="00DF71C8" w:rsidRPr="00C67F4E" w:rsidRDefault="00DF71C8" w:rsidP="00DF71C8">
    <w:pPr>
      <w:rPr>
        <w:rFonts w:ascii="Century Gothic" w:hAnsi="Century Gothic"/>
        <w:b/>
      </w:rPr>
    </w:pPr>
  </w:p>
  <w:p w14:paraId="610C5329" w14:textId="77777777" w:rsidR="00DF71C8" w:rsidRPr="00C67F4E" w:rsidRDefault="00ED0A74" w:rsidP="00DF71C8">
    <w:pPr>
      <w:pStyle w:val="Intestazione"/>
      <w:rPr>
        <w:rFonts w:ascii="Century Gothic" w:hAnsi="Century Gothic"/>
      </w:rPr>
    </w:pPr>
    <w:r w:rsidRPr="00ED0A74">
      <w:rPr>
        <w:rFonts w:ascii="Century Gothic" w:hAnsi="Century Gothic"/>
        <w:noProof/>
      </w:rPr>
      <w:drawing>
        <wp:inline distT="0" distB="0" distL="0" distR="0" wp14:anchorId="61C059B5" wp14:editId="2B3E66CC">
          <wp:extent cx="2877820" cy="165100"/>
          <wp:effectExtent l="0" t="0" r="0" b="0"/>
          <wp:docPr id="7" name="Immagine 7530186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75301860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820" cy="165100"/>
                  </a:xfrm>
                  <a:prstGeom prst="rect">
                    <a:avLst/>
                  </a:prstGeom>
                  <a:noFill/>
                  <a:ln>
                    <a:noFill/>
                  </a:ln>
                </pic:spPr>
              </pic:pic>
            </a:graphicData>
          </a:graphic>
        </wp:inline>
      </w:drawing>
    </w:r>
    <w:r w:rsidR="00DF71C8" w:rsidRPr="00C67F4E">
      <w:rPr>
        <w:rFonts w:ascii="Century Gothic" w:hAnsi="Century Gothic"/>
        <w:b/>
        <w:color w:val="00B0F0"/>
        <w:sz w:val="28"/>
        <w:szCs w:val="28"/>
      </w:rPr>
      <w:t xml:space="preserve">                                                      </w:t>
    </w:r>
    <w:r w:rsidRPr="00ED0A74">
      <w:rPr>
        <w:rFonts w:ascii="Century Gothic" w:hAnsi="Century Gothic"/>
        <w:noProof/>
      </w:rPr>
      <w:drawing>
        <wp:inline distT="0" distB="0" distL="0" distR="0" wp14:anchorId="13FA651F" wp14:editId="080614E8">
          <wp:extent cx="1056640" cy="764540"/>
          <wp:effectExtent l="0" t="0" r="0" b="0"/>
          <wp:docPr id="6" name="Immagine 83154640" descr="Immagine che contiene logo, Carattere, Elementi grafici, design&#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83154640" descr="Immagine che contiene logo, Carattere, Elementi grafici, design&#10;&#10;Descrizione generata automaticamente"/>
                  <pic:cNvPicPr>
                    <a:picLocks/>
                  </pic:cNvPicPr>
                </pic:nvPicPr>
                <pic:blipFill>
                  <a:blip r:embed="rId2">
                    <a:extLst>
                      <a:ext uri="{28A0092B-C50C-407E-A947-70E740481C1C}">
                        <a14:useLocalDpi xmlns:a14="http://schemas.microsoft.com/office/drawing/2010/main" val="0"/>
                      </a:ext>
                    </a:extLst>
                  </a:blip>
                  <a:srcRect t="14330" r="17387" b="17616"/>
                  <a:stretch>
                    <a:fillRect/>
                  </a:stretch>
                </pic:blipFill>
                <pic:spPr bwMode="auto">
                  <a:xfrm>
                    <a:off x="0" y="0"/>
                    <a:ext cx="1056640" cy="764540"/>
                  </a:xfrm>
                  <a:prstGeom prst="rect">
                    <a:avLst/>
                  </a:prstGeom>
                  <a:noFill/>
                  <a:ln>
                    <a:noFill/>
                  </a:ln>
                </pic:spPr>
              </pic:pic>
            </a:graphicData>
          </a:graphic>
        </wp:inline>
      </w:drawing>
    </w:r>
  </w:p>
  <w:p w14:paraId="30DF3C5D" w14:textId="77777777" w:rsidR="00DF71C8" w:rsidRPr="00C67F4E" w:rsidRDefault="00237BDE" w:rsidP="00DF71C8">
    <w:pPr>
      <w:pStyle w:val="Paragrafobase"/>
      <w:rPr>
        <w:rFonts w:ascii="Century Gothic" w:hAnsi="Century Gothic"/>
        <w:b/>
      </w:rPr>
    </w:pPr>
    <w:r>
      <w:rPr>
        <w:rFonts w:ascii="Century Gothic" w:hAnsi="Century Gothic"/>
        <w:b/>
        <w:noProof/>
      </w:rPr>
      <w:pict w14:anchorId="6C5CB60F">
        <v:rect id="_x0000_i1026" alt="" style="width:523pt;height:.05pt;mso-width-percent:0;mso-height-percent:0;mso-width-percent:0;mso-height-percent:0" o:hralign="center" o:hrstd="t" o:hr="t" fillcolor="#a0a0a0" stroked="f"/>
      </w:pict>
    </w:r>
  </w:p>
  <w:p w14:paraId="7F1B87E9" w14:textId="77777777" w:rsidR="00DF71C8" w:rsidRPr="00ED0A74" w:rsidRDefault="00DF71C8" w:rsidP="00DF71C8">
    <w:pPr>
      <w:pStyle w:val="Intestazione"/>
      <w:jc w:val="right"/>
      <w:rPr>
        <w:rFonts w:ascii="Century Gothic" w:hAnsi="Century Gothic"/>
        <w:iCs/>
        <w:color w:val="7F7F7F"/>
      </w:rPr>
    </w:pPr>
  </w:p>
  <w:p w14:paraId="5E39E476" w14:textId="77777777" w:rsidR="00DF71C8" w:rsidRDefault="00DF71C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B4564"/>
    <w:multiLevelType w:val="hybridMultilevel"/>
    <w:tmpl w:val="7DAEEECA"/>
    <w:lvl w:ilvl="0" w:tplc="918ACB40">
      <w:start w:val="5"/>
      <w:numFmt w:val="bullet"/>
      <w:lvlText w:val="-"/>
      <w:lvlJc w:val="left"/>
      <w:pPr>
        <w:tabs>
          <w:tab w:val="num" w:pos="1920"/>
        </w:tabs>
        <w:ind w:left="1920" w:hanging="360"/>
      </w:pPr>
      <w:rPr>
        <w:rFonts w:ascii="Arial" w:eastAsia="Times New Roman" w:hAnsi="Arial" w:cs="Arial"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2202B3C"/>
    <w:multiLevelType w:val="hybridMultilevel"/>
    <w:tmpl w:val="58C877D0"/>
    <w:lvl w:ilvl="0" w:tplc="306A9952">
      <w:numFmt w:val="bullet"/>
      <w:lvlText w:val="-"/>
      <w:lvlJc w:val="left"/>
      <w:pPr>
        <w:ind w:left="720" w:hanging="360"/>
      </w:pPr>
      <w:rPr>
        <w:rFonts w:ascii="Century Gothic" w:eastAsia="Yu Mincho"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6CD3CB6"/>
    <w:multiLevelType w:val="hybridMultilevel"/>
    <w:tmpl w:val="CE982166"/>
    <w:lvl w:ilvl="0" w:tplc="01243F5A">
      <w:numFmt w:val="bullet"/>
      <w:lvlText w:val="-"/>
      <w:lvlJc w:val="left"/>
      <w:pPr>
        <w:ind w:left="720" w:hanging="360"/>
      </w:pPr>
      <w:rPr>
        <w:rFonts w:ascii="Century Gothic" w:eastAsia="Yu Mincho"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4CD1F7F"/>
    <w:multiLevelType w:val="hybridMultilevel"/>
    <w:tmpl w:val="E82C668A"/>
    <w:lvl w:ilvl="0" w:tplc="04100001">
      <w:start w:val="1"/>
      <w:numFmt w:val="bullet"/>
      <w:lvlText w:val=""/>
      <w:lvlJc w:val="left"/>
      <w:pPr>
        <w:ind w:left="792" w:hanging="360"/>
      </w:pPr>
      <w:rPr>
        <w:rFonts w:ascii="Symbol" w:hAnsi="Symbol" w:hint="default"/>
      </w:rPr>
    </w:lvl>
    <w:lvl w:ilvl="1" w:tplc="04100003">
      <w:start w:val="1"/>
      <w:numFmt w:val="bullet"/>
      <w:lvlText w:val="o"/>
      <w:lvlJc w:val="left"/>
      <w:pPr>
        <w:ind w:left="1512" w:hanging="360"/>
      </w:pPr>
      <w:rPr>
        <w:rFonts w:ascii="Courier New" w:hAnsi="Courier New" w:cs="Courier New" w:hint="default"/>
      </w:rPr>
    </w:lvl>
    <w:lvl w:ilvl="2" w:tplc="04100005">
      <w:start w:val="1"/>
      <w:numFmt w:val="bullet"/>
      <w:lvlText w:val=""/>
      <w:lvlJc w:val="left"/>
      <w:pPr>
        <w:ind w:left="2232" w:hanging="360"/>
      </w:pPr>
      <w:rPr>
        <w:rFonts w:ascii="Wingdings" w:hAnsi="Wingdings" w:hint="default"/>
      </w:rPr>
    </w:lvl>
    <w:lvl w:ilvl="3" w:tplc="04100001">
      <w:start w:val="1"/>
      <w:numFmt w:val="bullet"/>
      <w:lvlText w:val=""/>
      <w:lvlJc w:val="left"/>
      <w:pPr>
        <w:ind w:left="2952" w:hanging="360"/>
      </w:pPr>
      <w:rPr>
        <w:rFonts w:ascii="Symbol" w:hAnsi="Symbol" w:hint="default"/>
      </w:rPr>
    </w:lvl>
    <w:lvl w:ilvl="4" w:tplc="04100003">
      <w:start w:val="1"/>
      <w:numFmt w:val="bullet"/>
      <w:lvlText w:val="o"/>
      <w:lvlJc w:val="left"/>
      <w:pPr>
        <w:ind w:left="3672" w:hanging="360"/>
      </w:pPr>
      <w:rPr>
        <w:rFonts w:ascii="Courier New" w:hAnsi="Courier New" w:cs="Courier New" w:hint="default"/>
      </w:rPr>
    </w:lvl>
    <w:lvl w:ilvl="5" w:tplc="04100005">
      <w:start w:val="1"/>
      <w:numFmt w:val="bullet"/>
      <w:lvlText w:val=""/>
      <w:lvlJc w:val="left"/>
      <w:pPr>
        <w:ind w:left="4392" w:hanging="360"/>
      </w:pPr>
      <w:rPr>
        <w:rFonts w:ascii="Wingdings" w:hAnsi="Wingdings" w:hint="default"/>
      </w:rPr>
    </w:lvl>
    <w:lvl w:ilvl="6" w:tplc="04100001">
      <w:start w:val="1"/>
      <w:numFmt w:val="bullet"/>
      <w:lvlText w:val=""/>
      <w:lvlJc w:val="left"/>
      <w:pPr>
        <w:ind w:left="5112" w:hanging="360"/>
      </w:pPr>
      <w:rPr>
        <w:rFonts w:ascii="Symbol" w:hAnsi="Symbol" w:hint="default"/>
      </w:rPr>
    </w:lvl>
    <w:lvl w:ilvl="7" w:tplc="04100003">
      <w:start w:val="1"/>
      <w:numFmt w:val="bullet"/>
      <w:lvlText w:val="o"/>
      <w:lvlJc w:val="left"/>
      <w:pPr>
        <w:ind w:left="5832" w:hanging="360"/>
      </w:pPr>
      <w:rPr>
        <w:rFonts w:ascii="Courier New" w:hAnsi="Courier New" w:cs="Courier New" w:hint="default"/>
      </w:rPr>
    </w:lvl>
    <w:lvl w:ilvl="8" w:tplc="04100005">
      <w:start w:val="1"/>
      <w:numFmt w:val="bullet"/>
      <w:lvlText w:val=""/>
      <w:lvlJc w:val="left"/>
      <w:pPr>
        <w:ind w:left="6552" w:hanging="360"/>
      </w:pPr>
      <w:rPr>
        <w:rFonts w:ascii="Wingdings" w:hAnsi="Wingdings" w:hint="default"/>
      </w:rPr>
    </w:lvl>
  </w:abstractNum>
  <w:abstractNum w:abstractNumId="4" w15:restartNumberingAfterBreak="0">
    <w:nsid w:val="7BA77F3F"/>
    <w:multiLevelType w:val="hybridMultilevel"/>
    <w:tmpl w:val="AE6C03B4"/>
    <w:lvl w:ilvl="0" w:tplc="ADEEFBDC">
      <w:numFmt w:val="bullet"/>
      <w:lvlText w:val="-"/>
      <w:lvlJc w:val="left"/>
      <w:pPr>
        <w:ind w:left="720" w:hanging="360"/>
      </w:pPr>
      <w:rPr>
        <w:rFonts w:ascii="Century Gothic" w:eastAsia="Yu Mincho"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26040498">
    <w:abstractNumId w:val="3"/>
  </w:num>
  <w:num w:numId="2" w16cid:durableId="1304041903">
    <w:abstractNumId w:val="0"/>
  </w:num>
  <w:num w:numId="3" w16cid:durableId="252667504">
    <w:abstractNumId w:val="1"/>
  </w:num>
  <w:num w:numId="4" w16cid:durableId="1763524423">
    <w:abstractNumId w:val="4"/>
  </w:num>
  <w:num w:numId="5" w16cid:durableId="1134132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grammar="clean"/>
  <w:attachedTemplate r:id="rId1"/>
  <w:defaultTabStop w:val="708"/>
  <w:hyphenationZone w:val="28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6D0"/>
    <w:rsid w:val="00025617"/>
    <w:rsid w:val="00073DAC"/>
    <w:rsid w:val="000B3FD6"/>
    <w:rsid w:val="000E64CF"/>
    <w:rsid w:val="00163887"/>
    <w:rsid w:val="00173398"/>
    <w:rsid w:val="002146D0"/>
    <w:rsid w:val="00237BDE"/>
    <w:rsid w:val="002C33FA"/>
    <w:rsid w:val="00376BF1"/>
    <w:rsid w:val="003F225D"/>
    <w:rsid w:val="004164AE"/>
    <w:rsid w:val="00522921"/>
    <w:rsid w:val="006E3411"/>
    <w:rsid w:val="006E7DCA"/>
    <w:rsid w:val="007F6CA9"/>
    <w:rsid w:val="008525D8"/>
    <w:rsid w:val="008E3B0F"/>
    <w:rsid w:val="00A07A6A"/>
    <w:rsid w:val="00A1050A"/>
    <w:rsid w:val="00B00297"/>
    <w:rsid w:val="00B23B07"/>
    <w:rsid w:val="00B6675D"/>
    <w:rsid w:val="00BE685C"/>
    <w:rsid w:val="00C67F4E"/>
    <w:rsid w:val="00C952D7"/>
    <w:rsid w:val="00D333D5"/>
    <w:rsid w:val="00D833B0"/>
    <w:rsid w:val="00DF71C8"/>
    <w:rsid w:val="00E31BF6"/>
    <w:rsid w:val="00ED0A74"/>
    <w:rsid w:val="00F06279"/>
    <w:rsid w:val="00F81126"/>
  </w:rsids>
  <m:mathPr>
    <m:mathFont m:val="Cambria Math"/>
    <m:brkBin m:val="before"/>
    <m:brkBinSub m:val="--"/>
    <m:smallFrac m:val="0"/>
    <m:dispDef m:val="0"/>
    <m:lMargin m:val="0"/>
    <m:rMargin m:val="0"/>
    <m:defJc m:val="centerGroup"/>
    <m:wrapRight/>
    <m:intLim m:val="subSup"/>
    <m:naryLim m:val="subSup"/>
  </m:mathPr>
  <w:attachedSchema w:val="http://macVmlSchemaUri"/>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1A1FB"/>
  <w15:chartTrackingRefBased/>
  <w15:docId w15:val="{CA1E9BE4-893D-824F-9F42-D13D5BE6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Yu Mincho"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3B0F"/>
    <w:rPr>
      <w:sz w:val="24"/>
      <w:szCs w:val="24"/>
      <w:lang w:eastAsia="ja-JP"/>
    </w:rPr>
  </w:style>
  <w:style w:type="paragraph" w:styleId="Titolo3">
    <w:name w:val="heading 3"/>
    <w:basedOn w:val="Normale"/>
    <w:next w:val="Normale"/>
    <w:link w:val="Titolo3Carattere"/>
    <w:uiPriority w:val="9"/>
    <w:semiHidden/>
    <w:unhideWhenUsed/>
    <w:qFormat/>
    <w:rsid w:val="00376BF1"/>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normal0">
    <w:name w:val="msonormal"/>
    <w:basedOn w:val="Normale"/>
    <w:pPr>
      <w:spacing w:before="100" w:beforeAutospacing="1" w:after="100" w:afterAutospacing="1"/>
    </w:pPr>
    <w:rPr>
      <w:rFonts w:ascii="Times New Roman" w:hAnsi="Times New Roman"/>
      <w:lang w:eastAsia="it-IT"/>
    </w:rPr>
  </w:style>
  <w:style w:type="paragraph" w:styleId="Testofumetto">
    <w:name w:val="Balloon Text"/>
    <w:basedOn w:val="Normale"/>
    <w:link w:val="TestofumettoCarattere"/>
    <w:uiPriority w:val="99"/>
    <w:semiHidden/>
    <w:unhideWhenUsed/>
    <w:rPr>
      <w:rFonts w:ascii="Tahoma" w:hAnsi="Tahoma"/>
      <w:sz w:val="16"/>
      <w:szCs w:val="16"/>
    </w:rPr>
  </w:style>
  <w:style w:type="character" w:customStyle="1" w:styleId="TestofumettoCarattere">
    <w:name w:val="Testo fumetto Carattere"/>
    <w:link w:val="Testofumetto"/>
    <w:uiPriority w:val="99"/>
    <w:semiHidden/>
    <w:locked/>
    <w:rPr>
      <w:rFonts w:ascii="Tahoma" w:hAnsi="Tahoma" w:cs="Tahoma" w:hint="default"/>
      <w:sz w:val="16"/>
      <w:szCs w:val="16"/>
    </w:rPr>
  </w:style>
  <w:style w:type="paragraph" w:styleId="Paragrafoelenco">
    <w:name w:val="List Paragraph"/>
    <w:basedOn w:val="Normale"/>
    <w:uiPriority w:val="34"/>
    <w:qFormat/>
    <w:pPr>
      <w:ind w:left="720"/>
      <w:contextualSpacing/>
    </w:pPr>
  </w:style>
  <w:style w:type="paragraph" w:customStyle="1" w:styleId="CM5">
    <w:name w:val="CM5"/>
    <w:basedOn w:val="Normale"/>
    <w:next w:val="Normale"/>
    <w:pPr>
      <w:widowControl w:val="0"/>
      <w:autoSpaceDE w:val="0"/>
      <w:autoSpaceDN w:val="0"/>
      <w:adjustRightInd w:val="0"/>
      <w:spacing w:after="278"/>
    </w:pPr>
    <w:rPr>
      <w:rFonts w:ascii="Arial" w:eastAsia="Times New Roman" w:hAnsi="Arial"/>
      <w:noProof/>
      <w:szCs w:val="20"/>
      <w:lang w:eastAsia="it-IT"/>
    </w:rPr>
  </w:style>
  <w:style w:type="paragraph" w:customStyle="1" w:styleId="Paragrafobase">
    <w:name w:val="[Paragrafo base]"/>
    <w:basedOn w:val="Normale"/>
    <w:uiPriority w:val="99"/>
    <w:rsid w:val="007F6CA9"/>
    <w:pPr>
      <w:autoSpaceDE w:val="0"/>
      <w:autoSpaceDN w:val="0"/>
      <w:adjustRightInd w:val="0"/>
      <w:spacing w:line="288" w:lineRule="auto"/>
    </w:pPr>
    <w:rPr>
      <w:rFonts w:ascii="Minion Pro" w:eastAsia="Calibri" w:hAnsi="Minion Pro" w:cs="Minion Pro"/>
      <w:color w:val="000000"/>
      <w:lang w:eastAsia="en-US"/>
    </w:rPr>
  </w:style>
  <w:style w:type="paragraph" w:styleId="Intestazione">
    <w:name w:val="header"/>
    <w:basedOn w:val="Normale"/>
    <w:link w:val="IntestazioneCarattere"/>
    <w:uiPriority w:val="99"/>
    <w:unhideWhenUsed/>
    <w:rsid w:val="007F6CA9"/>
    <w:pPr>
      <w:tabs>
        <w:tab w:val="center" w:pos="4819"/>
        <w:tab w:val="right" w:pos="9638"/>
      </w:tabs>
    </w:pPr>
    <w:rPr>
      <w:rFonts w:eastAsia="Calibri"/>
      <w:sz w:val="22"/>
      <w:szCs w:val="22"/>
      <w:lang w:eastAsia="en-US"/>
    </w:rPr>
  </w:style>
  <w:style w:type="character" w:customStyle="1" w:styleId="IntestazioneCarattere">
    <w:name w:val="Intestazione Carattere"/>
    <w:link w:val="Intestazione"/>
    <w:uiPriority w:val="99"/>
    <w:rsid w:val="007F6CA9"/>
    <w:rPr>
      <w:rFonts w:eastAsia="Calibri"/>
      <w:sz w:val="22"/>
      <w:szCs w:val="22"/>
      <w:lang w:eastAsia="en-US"/>
    </w:rPr>
  </w:style>
  <w:style w:type="paragraph" w:styleId="Pidipagina">
    <w:name w:val="footer"/>
    <w:basedOn w:val="Normale"/>
    <w:link w:val="PidipaginaCarattere"/>
    <w:uiPriority w:val="99"/>
    <w:unhideWhenUsed/>
    <w:rsid w:val="00B00297"/>
    <w:pPr>
      <w:tabs>
        <w:tab w:val="center" w:pos="4819"/>
        <w:tab w:val="right" w:pos="9638"/>
      </w:tabs>
    </w:pPr>
  </w:style>
  <w:style w:type="character" w:customStyle="1" w:styleId="PidipaginaCarattere">
    <w:name w:val="Piè di pagina Carattere"/>
    <w:link w:val="Pidipagina"/>
    <w:uiPriority w:val="99"/>
    <w:rsid w:val="00B00297"/>
    <w:rPr>
      <w:sz w:val="24"/>
      <w:szCs w:val="24"/>
    </w:rPr>
  </w:style>
  <w:style w:type="paragraph" w:customStyle="1" w:styleId="Nessunostileparagrafo">
    <w:name w:val="[Nessuno stile paragrafo]"/>
    <w:rsid w:val="008E3B0F"/>
    <w:pPr>
      <w:autoSpaceDE w:val="0"/>
      <w:autoSpaceDN w:val="0"/>
      <w:adjustRightInd w:val="0"/>
      <w:spacing w:line="288" w:lineRule="auto"/>
      <w:textAlignment w:val="center"/>
    </w:pPr>
    <w:rPr>
      <w:rFonts w:ascii="Minion Pro" w:hAnsi="Minion Pro" w:cs="Minion Pro"/>
      <w:color w:val="000000"/>
      <w:sz w:val="24"/>
      <w:szCs w:val="24"/>
      <w:lang w:eastAsia="ja-JP"/>
    </w:rPr>
  </w:style>
  <w:style w:type="character" w:customStyle="1" w:styleId="introtestogenerico">
    <w:name w:val="intro testo generico"/>
    <w:uiPriority w:val="99"/>
    <w:rsid w:val="008E3B0F"/>
    <w:rPr>
      <w:rFonts w:ascii="Helvetica" w:hAnsi="Helvetica" w:cs="Helvetica"/>
      <w:sz w:val="18"/>
      <w:szCs w:val="18"/>
    </w:rPr>
  </w:style>
  <w:style w:type="table" w:styleId="Grigliatabella">
    <w:name w:val="Table Grid"/>
    <w:basedOn w:val="Tabellanormale"/>
    <w:uiPriority w:val="59"/>
    <w:rsid w:val="008E3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semiHidden/>
    <w:unhideWhenUsed/>
    <w:rsid w:val="00C67F4E"/>
    <w:pPr>
      <w:jc w:val="both"/>
    </w:pPr>
    <w:rPr>
      <w:rFonts w:ascii="Times New Roman" w:eastAsia="Times New Roman" w:hAnsi="Times New Roman"/>
      <w:i/>
      <w:szCs w:val="20"/>
      <w:u w:val="single"/>
      <w:lang w:eastAsia="en-US"/>
    </w:rPr>
  </w:style>
  <w:style w:type="character" w:customStyle="1" w:styleId="Corpodeltesto2Carattere">
    <w:name w:val="Corpo del testo 2 Carattere"/>
    <w:link w:val="Corpodeltesto2"/>
    <w:semiHidden/>
    <w:rsid w:val="00C67F4E"/>
    <w:rPr>
      <w:rFonts w:ascii="Times New Roman" w:eastAsia="Times New Roman" w:hAnsi="Times New Roman" w:cs="Times New Roman"/>
      <w:i/>
      <w:sz w:val="24"/>
      <w:u w:val="single"/>
      <w:lang w:eastAsia="en-US"/>
    </w:rPr>
  </w:style>
  <w:style w:type="paragraph" w:styleId="NormaleWeb">
    <w:name w:val="Normal (Web)"/>
    <w:basedOn w:val="Normale"/>
    <w:uiPriority w:val="99"/>
    <w:unhideWhenUsed/>
    <w:rsid w:val="002146D0"/>
    <w:pPr>
      <w:spacing w:before="100" w:beforeAutospacing="1" w:after="100" w:afterAutospacing="1"/>
    </w:pPr>
    <w:rPr>
      <w:rFonts w:ascii="Times New Roman" w:eastAsia="Times New Roman" w:hAnsi="Times New Roman"/>
      <w:lang w:eastAsia="it-IT"/>
    </w:rPr>
  </w:style>
  <w:style w:type="character" w:customStyle="1" w:styleId="Titolo3Carattere">
    <w:name w:val="Titolo 3 Carattere"/>
    <w:basedOn w:val="Carpredefinitoparagrafo"/>
    <w:link w:val="Titolo3"/>
    <w:uiPriority w:val="9"/>
    <w:semiHidden/>
    <w:rsid w:val="00376BF1"/>
    <w:rPr>
      <w:rFonts w:asciiTheme="majorHAnsi" w:eastAsiaTheme="majorEastAsia" w:hAnsiTheme="majorHAnsi" w:cstheme="majorBidi"/>
      <w:color w:val="1F3763" w:themeColor="accent1" w:themeShade="7F"/>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99094">
      <w:bodyDiv w:val="1"/>
      <w:marLeft w:val="0"/>
      <w:marRight w:val="0"/>
      <w:marTop w:val="0"/>
      <w:marBottom w:val="0"/>
      <w:divBdr>
        <w:top w:val="none" w:sz="0" w:space="0" w:color="auto"/>
        <w:left w:val="none" w:sz="0" w:space="0" w:color="auto"/>
        <w:bottom w:val="none" w:sz="0" w:space="0" w:color="auto"/>
        <w:right w:val="none" w:sz="0" w:space="0" w:color="auto"/>
      </w:divBdr>
    </w:div>
    <w:div w:id="756753635">
      <w:bodyDiv w:val="1"/>
      <w:marLeft w:val="0"/>
      <w:marRight w:val="0"/>
      <w:marTop w:val="0"/>
      <w:marBottom w:val="0"/>
      <w:divBdr>
        <w:top w:val="none" w:sz="0" w:space="0" w:color="auto"/>
        <w:left w:val="none" w:sz="0" w:space="0" w:color="auto"/>
        <w:bottom w:val="none" w:sz="0" w:space="0" w:color="auto"/>
        <w:right w:val="none" w:sz="0" w:space="0" w:color="auto"/>
      </w:divBdr>
    </w:div>
    <w:div w:id="778839876">
      <w:bodyDiv w:val="1"/>
      <w:marLeft w:val="0"/>
      <w:marRight w:val="0"/>
      <w:marTop w:val="0"/>
      <w:marBottom w:val="0"/>
      <w:divBdr>
        <w:top w:val="none" w:sz="0" w:space="0" w:color="auto"/>
        <w:left w:val="none" w:sz="0" w:space="0" w:color="auto"/>
        <w:bottom w:val="none" w:sz="0" w:space="0" w:color="auto"/>
        <w:right w:val="none" w:sz="0" w:space="0" w:color="auto"/>
      </w:divBdr>
    </w:div>
    <w:div w:id="1368213648">
      <w:bodyDiv w:val="1"/>
      <w:marLeft w:val="0"/>
      <w:marRight w:val="0"/>
      <w:marTop w:val="0"/>
      <w:marBottom w:val="0"/>
      <w:divBdr>
        <w:top w:val="none" w:sz="0" w:space="0" w:color="auto"/>
        <w:left w:val="none" w:sz="0" w:space="0" w:color="auto"/>
        <w:bottom w:val="none" w:sz="0" w:space="0" w:color="auto"/>
        <w:right w:val="none" w:sz="0" w:space="0" w:color="auto"/>
      </w:divBdr>
    </w:div>
    <w:div w:id="1390809299">
      <w:bodyDiv w:val="1"/>
      <w:marLeft w:val="0"/>
      <w:marRight w:val="0"/>
      <w:marTop w:val="0"/>
      <w:marBottom w:val="0"/>
      <w:divBdr>
        <w:top w:val="none" w:sz="0" w:space="0" w:color="auto"/>
        <w:left w:val="none" w:sz="0" w:space="0" w:color="auto"/>
        <w:bottom w:val="none" w:sz="0" w:space="0" w:color="auto"/>
        <w:right w:val="none" w:sz="0" w:space="0" w:color="auto"/>
      </w:divBdr>
    </w:div>
    <w:div w:id="199054955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iuliana/Downloads/VC_antiriflusso_CLASSICA_IT-EN-FR-REV01%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529B1-B892-BD40-BE99-8CAF03409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VC_antiriflusso_CLASSICA_IT-EN-FR-REV01 (1).dotx</Template>
  <TotalTime>1</TotalTime>
  <Pages>3</Pages>
  <Words>1521</Words>
  <Characters>8675</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VANNINI</dc:creator>
  <cp:keywords/>
  <dc:description/>
  <cp:lastModifiedBy>Giuliana Vannini</cp:lastModifiedBy>
  <cp:revision>2</cp:revision>
  <dcterms:created xsi:type="dcterms:W3CDTF">2023-12-11T14:17:00Z</dcterms:created>
  <dcterms:modified xsi:type="dcterms:W3CDTF">2023-12-11T14:17:00Z</dcterms:modified>
</cp:coreProperties>
</file>